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701B" w14:textId="77777777" w:rsidR="0004587D" w:rsidRPr="00D606B6" w:rsidRDefault="0004587D" w:rsidP="00CE00CC">
      <w:pPr>
        <w:pStyle w:val="Ttulo3"/>
        <w:jc w:val="center"/>
        <w:rPr>
          <w:rFonts w:ascii="Arial" w:hAnsi="Arial" w:cs="Arial"/>
          <w:sz w:val="20"/>
          <w:szCs w:val="20"/>
        </w:rPr>
      </w:pPr>
      <w:r w:rsidRPr="00D606B6">
        <w:rPr>
          <w:rFonts w:ascii="Arial" w:hAnsi="Arial" w:cs="Arial"/>
          <w:sz w:val="20"/>
          <w:szCs w:val="20"/>
        </w:rPr>
        <w:t>Política turística y gobernanza en dos gobiernos locales. Un acercamiento teórico metodológico</w:t>
      </w:r>
    </w:p>
    <w:p w14:paraId="5E384494" w14:textId="7BED1819" w:rsidR="00426B33" w:rsidRPr="00D606B6" w:rsidRDefault="00426B33" w:rsidP="00CE00CC">
      <w:pPr>
        <w:pStyle w:val="Ttulo3"/>
        <w:jc w:val="center"/>
        <w:rPr>
          <w:rFonts w:ascii="Arial" w:hAnsi="Arial" w:cs="Arial"/>
          <w:sz w:val="20"/>
          <w:szCs w:val="20"/>
          <w:lang w:val="en-US"/>
        </w:rPr>
      </w:pPr>
      <w:r w:rsidRPr="00D606B6">
        <w:rPr>
          <w:rFonts w:ascii="Arial" w:hAnsi="Arial" w:cs="Arial"/>
          <w:sz w:val="20"/>
          <w:szCs w:val="20"/>
          <w:lang w:val="en-US"/>
        </w:rPr>
        <w:t>Tourism policy and governance in two local governments. A theoretical and methodological approach</w:t>
      </w:r>
    </w:p>
    <w:p w14:paraId="7130F43A" w14:textId="77777777" w:rsidR="00C5481D" w:rsidRPr="00D606B6" w:rsidRDefault="00C5481D" w:rsidP="00C5481D">
      <w:pPr>
        <w:autoSpaceDE w:val="0"/>
        <w:autoSpaceDN w:val="0"/>
        <w:adjustRightInd w:val="0"/>
        <w:spacing w:after="120" w:line="360" w:lineRule="auto"/>
        <w:jc w:val="both"/>
        <w:rPr>
          <w:rFonts w:ascii="Arial" w:hAnsi="Arial" w:cs="Arial"/>
          <w:b/>
          <w:sz w:val="20"/>
          <w:szCs w:val="20"/>
        </w:rPr>
      </w:pPr>
    </w:p>
    <w:p w14:paraId="7E164B3B" w14:textId="3E19BFF8" w:rsidR="00C5481D" w:rsidRPr="00D606B6" w:rsidRDefault="007A6DF3" w:rsidP="00407026">
      <w:pPr>
        <w:autoSpaceDE w:val="0"/>
        <w:autoSpaceDN w:val="0"/>
        <w:adjustRightInd w:val="0"/>
        <w:spacing w:after="120" w:line="360" w:lineRule="auto"/>
        <w:ind w:left="426" w:right="474"/>
        <w:jc w:val="both"/>
        <w:rPr>
          <w:rFonts w:ascii="Arial" w:hAnsi="Arial" w:cs="Arial"/>
          <w:b/>
          <w:sz w:val="20"/>
          <w:szCs w:val="20"/>
        </w:rPr>
      </w:pPr>
      <w:r>
        <w:rPr>
          <w:rFonts w:ascii="Arial" w:hAnsi="Arial" w:cs="Arial"/>
          <w:b/>
          <w:sz w:val="20"/>
          <w:szCs w:val="20"/>
        </w:rPr>
        <w:t>R</w:t>
      </w:r>
      <w:r w:rsidR="001B02C0" w:rsidRPr="00D606B6">
        <w:rPr>
          <w:rFonts w:ascii="Arial" w:hAnsi="Arial" w:cs="Arial"/>
          <w:b/>
          <w:sz w:val="20"/>
          <w:szCs w:val="20"/>
        </w:rPr>
        <w:t>ESUMEN</w:t>
      </w:r>
      <w:r w:rsidR="00947E37" w:rsidRPr="00D606B6">
        <w:rPr>
          <w:rFonts w:ascii="Arial" w:hAnsi="Arial" w:cs="Arial"/>
          <w:b/>
          <w:sz w:val="20"/>
          <w:szCs w:val="20"/>
        </w:rPr>
        <w:t xml:space="preserve"> </w:t>
      </w:r>
    </w:p>
    <w:p w14:paraId="38510182" w14:textId="56742529" w:rsidR="008C5163" w:rsidRPr="009C1E5B" w:rsidRDefault="0049367A" w:rsidP="009C1E5B">
      <w:pPr>
        <w:autoSpaceDE w:val="0"/>
        <w:autoSpaceDN w:val="0"/>
        <w:adjustRightInd w:val="0"/>
        <w:spacing w:after="0" w:line="360" w:lineRule="auto"/>
        <w:jc w:val="both"/>
        <w:rPr>
          <w:rFonts w:ascii="Arial" w:hAnsi="Arial" w:cs="Arial"/>
          <w:sz w:val="20"/>
          <w:szCs w:val="20"/>
          <w:lang w:val="en-US"/>
        </w:rPr>
      </w:pPr>
      <w:r w:rsidRPr="009C1E5B">
        <w:rPr>
          <w:rFonts w:ascii="Arial" w:hAnsi="Arial" w:cs="Arial"/>
          <w:sz w:val="20"/>
          <w:szCs w:val="20"/>
          <w:lang w:val="en-US"/>
        </w:rPr>
        <w:t>En</w:t>
      </w:r>
      <w:r w:rsidR="001367C2" w:rsidRPr="009C1E5B">
        <w:rPr>
          <w:rFonts w:ascii="Arial" w:hAnsi="Arial" w:cs="Arial"/>
          <w:sz w:val="20"/>
          <w:szCs w:val="20"/>
          <w:lang w:val="en-US"/>
        </w:rPr>
        <w:t xml:space="preserve"> las últimas décadas </w:t>
      </w:r>
      <w:r w:rsidRPr="009C1E5B">
        <w:rPr>
          <w:rFonts w:ascii="Arial" w:hAnsi="Arial" w:cs="Arial"/>
          <w:sz w:val="20"/>
          <w:szCs w:val="20"/>
          <w:lang w:val="en-US"/>
        </w:rPr>
        <w:t>se han generado</w:t>
      </w:r>
      <w:r w:rsidR="001367C2" w:rsidRPr="009C1E5B">
        <w:rPr>
          <w:rFonts w:ascii="Arial" w:hAnsi="Arial" w:cs="Arial"/>
          <w:sz w:val="20"/>
          <w:szCs w:val="20"/>
          <w:lang w:val="en-US"/>
        </w:rPr>
        <w:t xml:space="preserve"> </w:t>
      </w:r>
      <w:r w:rsidR="00CE00CC" w:rsidRPr="009C1E5B">
        <w:rPr>
          <w:rFonts w:ascii="Arial" w:hAnsi="Arial" w:cs="Arial"/>
          <w:sz w:val="20"/>
          <w:szCs w:val="20"/>
          <w:lang w:val="en-US"/>
        </w:rPr>
        <w:t>innovaciones</w:t>
      </w:r>
      <w:r w:rsidR="001367C2" w:rsidRPr="009C1E5B">
        <w:rPr>
          <w:rFonts w:ascii="Arial" w:hAnsi="Arial" w:cs="Arial"/>
          <w:sz w:val="20"/>
          <w:szCs w:val="20"/>
          <w:lang w:val="en-US"/>
        </w:rPr>
        <w:t xml:space="preserve"> </w:t>
      </w:r>
      <w:r w:rsidR="00256002" w:rsidRPr="009C1E5B">
        <w:rPr>
          <w:rFonts w:ascii="Arial" w:hAnsi="Arial" w:cs="Arial"/>
          <w:sz w:val="20"/>
          <w:szCs w:val="20"/>
          <w:lang w:val="en-US"/>
        </w:rPr>
        <w:t>en las formas de gobernar y en la política turística</w:t>
      </w:r>
      <w:r w:rsidR="008C5163" w:rsidRPr="009C1E5B">
        <w:rPr>
          <w:rFonts w:ascii="Arial" w:hAnsi="Arial" w:cs="Arial"/>
          <w:sz w:val="20"/>
          <w:szCs w:val="20"/>
          <w:lang w:val="en-US"/>
        </w:rPr>
        <w:t xml:space="preserve">, </w:t>
      </w:r>
      <w:r w:rsidR="005314C0" w:rsidRPr="009C1E5B">
        <w:rPr>
          <w:rFonts w:ascii="Arial" w:hAnsi="Arial" w:cs="Arial"/>
          <w:sz w:val="20"/>
          <w:szCs w:val="20"/>
          <w:lang w:val="en-US"/>
        </w:rPr>
        <w:t>emergiendo</w:t>
      </w:r>
      <w:r w:rsidR="001367C2" w:rsidRPr="009C1E5B">
        <w:rPr>
          <w:rFonts w:ascii="Arial" w:hAnsi="Arial" w:cs="Arial"/>
          <w:sz w:val="20"/>
          <w:szCs w:val="20"/>
          <w:lang w:val="en-US"/>
        </w:rPr>
        <w:t xml:space="preserve"> la gobernanza </w:t>
      </w:r>
      <w:r w:rsidR="00256002" w:rsidRPr="009C1E5B">
        <w:rPr>
          <w:rFonts w:ascii="Arial" w:hAnsi="Arial" w:cs="Arial"/>
          <w:sz w:val="20"/>
          <w:szCs w:val="20"/>
          <w:lang w:val="en-US"/>
        </w:rPr>
        <w:t xml:space="preserve">como un modelo </w:t>
      </w:r>
      <w:r w:rsidR="008C5163" w:rsidRPr="009C1E5B">
        <w:rPr>
          <w:rFonts w:ascii="Arial" w:hAnsi="Arial" w:cs="Arial"/>
          <w:sz w:val="20"/>
          <w:szCs w:val="20"/>
          <w:lang w:val="en-US"/>
        </w:rPr>
        <w:t xml:space="preserve">que tiende a incorporar </w:t>
      </w:r>
      <w:r w:rsidR="0063449B" w:rsidRPr="009C1E5B">
        <w:rPr>
          <w:rFonts w:ascii="Arial" w:hAnsi="Arial" w:cs="Arial"/>
          <w:sz w:val="20"/>
          <w:szCs w:val="20"/>
          <w:lang w:val="en-US"/>
        </w:rPr>
        <w:t>en</w:t>
      </w:r>
      <w:r w:rsidR="005314C0" w:rsidRPr="009C1E5B">
        <w:rPr>
          <w:rFonts w:ascii="Arial" w:hAnsi="Arial" w:cs="Arial"/>
          <w:sz w:val="20"/>
          <w:szCs w:val="20"/>
          <w:lang w:val="en-US"/>
        </w:rPr>
        <w:t xml:space="preserve"> la toma de decisiones</w:t>
      </w:r>
      <w:r w:rsidR="0063449B" w:rsidRPr="009C1E5B">
        <w:rPr>
          <w:rFonts w:ascii="Arial" w:hAnsi="Arial" w:cs="Arial"/>
          <w:sz w:val="20"/>
          <w:szCs w:val="20"/>
          <w:lang w:val="en-US"/>
        </w:rPr>
        <w:t xml:space="preserve"> </w:t>
      </w:r>
      <w:r w:rsidR="008C5163" w:rsidRPr="009C1E5B">
        <w:rPr>
          <w:rFonts w:ascii="Arial" w:hAnsi="Arial" w:cs="Arial"/>
          <w:sz w:val="20"/>
          <w:szCs w:val="20"/>
          <w:lang w:val="en-US"/>
        </w:rPr>
        <w:t>a los sectores privado</w:t>
      </w:r>
      <w:r w:rsidR="005314C0" w:rsidRPr="009C1E5B">
        <w:rPr>
          <w:rFonts w:ascii="Arial" w:hAnsi="Arial" w:cs="Arial"/>
          <w:sz w:val="20"/>
          <w:szCs w:val="20"/>
          <w:lang w:val="en-US"/>
        </w:rPr>
        <w:t xml:space="preserve"> y social, este último tradicionalmente relegado</w:t>
      </w:r>
      <w:r w:rsidR="00F63CD7" w:rsidRPr="009C1E5B">
        <w:rPr>
          <w:rFonts w:ascii="Arial" w:hAnsi="Arial" w:cs="Arial"/>
          <w:sz w:val="20"/>
          <w:szCs w:val="20"/>
          <w:lang w:val="en-US"/>
        </w:rPr>
        <w:t xml:space="preserve"> de tal proceso</w:t>
      </w:r>
      <w:r w:rsidR="008C5163" w:rsidRPr="009C1E5B">
        <w:rPr>
          <w:rFonts w:ascii="Arial" w:hAnsi="Arial" w:cs="Arial"/>
          <w:sz w:val="20"/>
          <w:szCs w:val="20"/>
          <w:lang w:val="en-US"/>
        </w:rPr>
        <w:t>. En México est</w:t>
      </w:r>
      <w:r w:rsidR="00CE00CC" w:rsidRPr="009C1E5B">
        <w:rPr>
          <w:rFonts w:ascii="Arial" w:hAnsi="Arial" w:cs="Arial"/>
          <w:sz w:val="20"/>
          <w:szCs w:val="20"/>
          <w:lang w:val="en-US"/>
        </w:rPr>
        <w:t>e</w:t>
      </w:r>
      <w:r w:rsidR="008C5163" w:rsidRPr="009C1E5B">
        <w:rPr>
          <w:rFonts w:ascii="Arial" w:hAnsi="Arial" w:cs="Arial"/>
          <w:sz w:val="20"/>
          <w:szCs w:val="20"/>
          <w:lang w:val="en-US"/>
        </w:rPr>
        <w:t xml:space="preserve"> </w:t>
      </w:r>
      <w:r w:rsidR="005314C0" w:rsidRPr="009C1E5B">
        <w:rPr>
          <w:rFonts w:ascii="Arial" w:hAnsi="Arial" w:cs="Arial"/>
          <w:sz w:val="20"/>
          <w:szCs w:val="20"/>
          <w:lang w:val="en-US"/>
        </w:rPr>
        <w:t>nuev</w:t>
      </w:r>
      <w:r w:rsidR="00CE00CC" w:rsidRPr="009C1E5B">
        <w:rPr>
          <w:rFonts w:ascii="Arial" w:hAnsi="Arial" w:cs="Arial"/>
          <w:sz w:val="20"/>
          <w:szCs w:val="20"/>
          <w:lang w:val="en-US"/>
        </w:rPr>
        <w:t>o</w:t>
      </w:r>
      <w:r w:rsidR="005314C0" w:rsidRPr="009C1E5B">
        <w:rPr>
          <w:rFonts w:ascii="Arial" w:hAnsi="Arial" w:cs="Arial"/>
          <w:sz w:val="20"/>
          <w:szCs w:val="20"/>
          <w:lang w:val="en-US"/>
        </w:rPr>
        <w:t xml:space="preserve"> </w:t>
      </w:r>
      <w:r w:rsidR="00CE00CC" w:rsidRPr="009C1E5B">
        <w:rPr>
          <w:rFonts w:ascii="Arial" w:hAnsi="Arial" w:cs="Arial"/>
          <w:sz w:val="20"/>
          <w:szCs w:val="20"/>
          <w:lang w:val="en-US"/>
        </w:rPr>
        <w:t xml:space="preserve">modo </w:t>
      </w:r>
      <w:r w:rsidR="00BD3DDE" w:rsidRPr="009C1E5B">
        <w:rPr>
          <w:rFonts w:ascii="Arial" w:hAnsi="Arial" w:cs="Arial"/>
          <w:sz w:val="20"/>
          <w:szCs w:val="20"/>
          <w:lang w:val="en-US"/>
        </w:rPr>
        <w:t xml:space="preserve">de conducción gubernamental </w:t>
      </w:r>
      <w:r w:rsidR="007649AD" w:rsidRPr="009C1E5B">
        <w:rPr>
          <w:rFonts w:ascii="Arial" w:hAnsi="Arial" w:cs="Arial"/>
          <w:sz w:val="20"/>
          <w:szCs w:val="20"/>
          <w:lang w:val="en-US"/>
        </w:rPr>
        <w:t xml:space="preserve">se asocia </w:t>
      </w:r>
      <w:r w:rsidR="005314C0" w:rsidRPr="009C1E5B">
        <w:rPr>
          <w:rFonts w:ascii="Arial" w:hAnsi="Arial" w:cs="Arial"/>
          <w:sz w:val="20"/>
          <w:szCs w:val="20"/>
          <w:lang w:val="en-US"/>
        </w:rPr>
        <w:t>cada vez más</w:t>
      </w:r>
      <w:r w:rsidR="007649AD" w:rsidRPr="009C1E5B">
        <w:rPr>
          <w:rFonts w:ascii="Arial" w:hAnsi="Arial" w:cs="Arial"/>
          <w:sz w:val="20"/>
          <w:szCs w:val="20"/>
          <w:lang w:val="en-US"/>
        </w:rPr>
        <w:t xml:space="preserve"> con el turismo</w:t>
      </w:r>
      <w:r w:rsidR="00595453">
        <w:rPr>
          <w:rFonts w:ascii="Arial" w:hAnsi="Arial" w:cs="Arial"/>
          <w:sz w:val="20"/>
          <w:szCs w:val="20"/>
          <w:lang w:val="en-US"/>
        </w:rPr>
        <w:t xml:space="preserve">, el cual </w:t>
      </w:r>
      <w:r w:rsidR="005314C0" w:rsidRPr="009C1E5B">
        <w:rPr>
          <w:rFonts w:ascii="Arial" w:hAnsi="Arial" w:cs="Arial"/>
          <w:sz w:val="20"/>
          <w:szCs w:val="20"/>
          <w:lang w:val="en-US"/>
        </w:rPr>
        <w:t>propicia</w:t>
      </w:r>
      <w:r w:rsidR="007649AD" w:rsidRPr="009C1E5B">
        <w:rPr>
          <w:rFonts w:ascii="Arial" w:hAnsi="Arial" w:cs="Arial"/>
          <w:sz w:val="20"/>
          <w:szCs w:val="20"/>
          <w:lang w:val="en-US"/>
        </w:rPr>
        <w:t xml:space="preserve"> relacion</w:t>
      </w:r>
      <w:r w:rsidR="005314C0" w:rsidRPr="009C1E5B">
        <w:rPr>
          <w:rFonts w:ascii="Arial" w:hAnsi="Arial" w:cs="Arial"/>
          <w:sz w:val="20"/>
          <w:szCs w:val="20"/>
          <w:lang w:val="en-US"/>
        </w:rPr>
        <w:t>es</w:t>
      </w:r>
      <w:r w:rsidR="0063449B" w:rsidRPr="009C1E5B">
        <w:rPr>
          <w:rFonts w:ascii="Arial" w:hAnsi="Arial" w:cs="Arial"/>
          <w:sz w:val="20"/>
          <w:szCs w:val="20"/>
          <w:lang w:val="en-US"/>
        </w:rPr>
        <w:t xml:space="preserve"> </w:t>
      </w:r>
      <w:r w:rsidR="005314C0" w:rsidRPr="009C1E5B">
        <w:rPr>
          <w:rFonts w:ascii="Arial" w:hAnsi="Arial" w:cs="Arial"/>
          <w:sz w:val="20"/>
          <w:szCs w:val="20"/>
          <w:lang w:val="en-US"/>
        </w:rPr>
        <w:t xml:space="preserve">entre </w:t>
      </w:r>
      <w:r w:rsidR="007649AD" w:rsidRPr="009C1E5B">
        <w:rPr>
          <w:rFonts w:ascii="Arial" w:hAnsi="Arial" w:cs="Arial"/>
          <w:sz w:val="20"/>
          <w:szCs w:val="20"/>
          <w:lang w:val="en-US"/>
        </w:rPr>
        <w:t xml:space="preserve">actores </w:t>
      </w:r>
      <w:r w:rsidR="005314C0" w:rsidRPr="009C1E5B">
        <w:rPr>
          <w:rFonts w:ascii="Arial" w:hAnsi="Arial" w:cs="Arial"/>
          <w:sz w:val="20"/>
          <w:szCs w:val="20"/>
          <w:lang w:val="en-US"/>
        </w:rPr>
        <w:t>y la</w:t>
      </w:r>
      <w:r w:rsidR="007649AD" w:rsidRPr="009C1E5B">
        <w:rPr>
          <w:rFonts w:ascii="Arial" w:hAnsi="Arial" w:cs="Arial"/>
          <w:sz w:val="20"/>
          <w:szCs w:val="20"/>
          <w:lang w:val="en-US"/>
        </w:rPr>
        <w:t xml:space="preserve"> crea</w:t>
      </w:r>
      <w:r w:rsidR="005314C0" w:rsidRPr="009C1E5B">
        <w:rPr>
          <w:rFonts w:ascii="Arial" w:hAnsi="Arial" w:cs="Arial"/>
          <w:sz w:val="20"/>
          <w:szCs w:val="20"/>
          <w:lang w:val="en-US"/>
        </w:rPr>
        <w:t>ción de</w:t>
      </w:r>
      <w:r w:rsidR="007649AD" w:rsidRPr="009C1E5B">
        <w:rPr>
          <w:rFonts w:ascii="Arial" w:hAnsi="Arial" w:cs="Arial"/>
          <w:sz w:val="20"/>
          <w:szCs w:val="20"/>
          <w:lang w:val="en-US"/>
        </w:rPr>
        <w:t xml:space="preserve"> redes de cooperación</w:t>
      </w:r>
      <w:r w:rsidR="008C5163" w:rsidRPr="009C1E5B">
        <w:rPr>
          <w:rFonts w:ascii="Arial" w:hAnsi="Arial" w:cs="Arial"/>
          <w:sz w:val="20"/>
          <w:szCs w:val="20"/>
          <w:lang w:val="en-US"/>
        </w:rPr>
        <w:t>.</w:t>
      </w:r>
      <w:r w:rsidR="009C1E5B" w:rsidRPr="009C1E5B">
        <w:rPr>
          <w:rFonts w:ascii="Arial" w:hAnsi="Arial" w:cs="Arial"/>
          <w:sz w:val="20"/>
          <w:szCs w:val="20"/>
          <w:lang w:val="en-US"/>
        </w:rPr>
        <w:t xml:space="preserve"> </w:t>
      </w:r>
      <w:r w:rsidR="009C1E5B" w:rsidRPr="009C1E5B">
        <w:rPr>
          <w:rFonts w:ascii="Arial" w:hAnsi="Arial" w:cs="Arial"/>
          <w:color w:val="FF0000"/>
          <w:sz w:val="20"/>
          <w:szCs w:val="20"/>
          <w:lang w:val="en-US"/>
        </w:rPr>
        <w:t xml:space="preserve">En este sentido, se ha reconocido que la mayoría de los modelos de sustentabilidad </w:t>
      </w:r>
      <w:r w:rsidR="00595453">
        <w:rPr>
          <w:rFonts w:ascii="Arial" w:hAnsi="Arial" w:cs="Arial"/>
          <w:color w:val="FF0000"/>
          <w:sz w:val="20"/>
          <w:szCs w:val="20"/>
          <w:lang w:val="en-US"/>
        </w:rPr>
        <w:t>debe incluir</w:t>
      </w:r>
      <w:r w:rsidR="009C1E5B" w:rsidRPr="009C1E5B">
        <w:rPr>
          <w:rFonts w:ascii="Arial" w:hAnsi="Arial" w:cs="Arial"/>
          <w:color w:val="FF0000"/>
          <w:sz w:val="20"/>
          <w:szCs w:val="20"/>
          <w:lang w:val="en-US"/>
        </w:rPr>
        <w:t xml:space="preserve"> la colaboración de los interesados.</w:t>
      </w:r>
      <w:r w:rsidR="008C5163" w:rsidRPr="009C1E5B">
        <w:rPr>
          <w:rFonts w:ascii="Arial" w:hAnsi="Arial" w:cs="Arial"/>
          <w:sz w:val="20"/>
          <w:szCs w:val="20"/>
          <w:lang w:val="en-US"/>
        </w:rPr>
        <w:t xml:space="preserve"> Est</w:t>
      </w:r>
      <w:r w:rsidR="00256002" w:rsidRPr="009C1E5B">
        <w:rPr>
          <w:rFonts w:ascii="Arial" w:hAnsi="Arial" w:cs="Arial"/>
          <w:sz w:val="20"/>
          <w:szCs w:val="20"/>
          <w:lang w:val="en-US"/>
        </w:rPr>
        <w:t>e artículo</w:t>
      </w:r>
      <w:r w:rsidR="008C5163" w:rsidRPr="009C1E5B">
        <w:rPr>
          <w:rFonts w:ascii="Arial" w:hAnsi="Arial" w:cs="Arial"/>
          <w:sz w:val="20"/>
          <w:szCs w:val="20"/>
          <w:lang w:val="en-US"/>
        </w:rPr>
        <w:t xml:space="preserve"> explora </w:t>
      </w:r>
      <w:r w:rsidR="00F63CD7" w:rsidRPr="009C1E5B">
        <w:rPr>
          <w:rFonts w:ascii="Arial" w:hAnsi="Arial" w:cs="Arial"/>
          <w:sz w:val="20"/>
          <w:szCs w:val="20"/>
          <w:lang w:val="en-US"/>
        </w:rPr>
        <w:t xml:space="preserve">en términos teórico-metodológicos </w:t>
      </w:r>
      <w:r w:rsidR="008C5163" w:rsidRPr="009C1E5B">
        <w:rPr>
          <w:rFonts w:ascii="Arial" w:hAnsi="Arial" w:cs="Arial"/>
          <w:sz w:val="20"/>
          <w:szCs w:val="20"/>
          <w:lang w:val="en-US"/>
        </w:rPr>
        <w:t xml:space="preserve">las condiciones de gobernanza </w:t>
      </w:r>
      <w:r w:rsidR="00516706" w:rsidRPr="009C1E5B">
        <w:rPr>
          <w:rFonts w:ascii="Arial" w:hAnsi="Arial" w:cs="Arial"/>
          <w:sz w:val="20"/>
          <w:szCs w:val="20"/>
          <w:lang w:val="en-US"/>
        </w:rPr>
        <w:t xml:space="preserve">y su vínculo con la formación de políticas turísticas </w:t>
      </w:r>
      <w:r w:rsidR="008C5163" w:rsidRPr="009C1E5B">
        <w:rPr>
          <w:rFonts w:ascii="Arial" w:hAnsi="Arial" w:cs="Arial"/>
          <w:sz w:val="20"/>
          <w:szCs w:val="20"/>
          <w:lang w:val="en-US"/>
        </w:rPr>
        <w:t>en</w:t>
      </w:r>
      <w:r w:rsidR="0063449B" w:rsidRPr="009C1E5B">
        <w:rPr>
          <w:rFonts w:ascii="Arial" w:hAnsi="Arial" w:cs="Arial"/>
          <w:sz w:val="20"/>
          <w:szCs w:val="20"/>
          <w:lang w:val="en-US"/>
        </w:rPr>
        <w:t xml:space="preserve"> </w:t>
      </w:r>
      <w:r w:rsidR="00BD3DDE" w:rsidRPr="009C1E5B">
        <w:rPr>
          <w:rFonts w:ascii="Arial" w:hAnsi="Arial" w:cs="Arial"/>
          <w:sz w:val="20"/>
          <w:szCs w:val="20"/>
          <w:lang w:val="en-US"/>
        </w:rPr>
        <w:t xml:space="preserve">Toluca y Metepec, </w:t>
      </w:r>
      <w:r w:rsidR="00516706" w:rsidRPr="009C1E5B">
        <w:rPr>
          <w:rFonts w:ascii="Arial" w:hAnsi="Arial" w:cs="Arial"/>
          <w:sz w:val="20"/>
          <w:szCs w:val="20"/>
          <w:lang w:val="en-US"/>
        </w:rPr>
        <w:t>dos municipios del Estado de México</w:t>
      </w:r>
      <w:r w:rsidR="00BD3DDE" w:rsidRPr="009C1E5B">
        <w:rPr>
          <w:rFonts w:ascii="Arial" w:hAnsi="Arial" w:cs="Arial"/>
          <w:sz w:val="20"/>
          <w:szCs w:val="20"/>
          <w:lang w:val="en-US"/>
        </w:rPr>
        <w:t xml:space="preserve"> que a pesar de guardar características similares, en la realidad enfrentan una serie de diferencias en la implementación de acciones en </w:t>
      </w:r>
      <w:r w:rsidR="002E6ECE" w:rsidRPr="009C1E5B">
        <w:rPr>
          <w:rFonts w:ascii="Arial" w:hAnsi="Arial" w:cs="Arial"/>
          <w:sz w:val="20"/>
          <w:szCs w:val="20"/>
          <w:lang w:val="en-US"/>
        </w:rPr>
        <w:t>la materia</w:t>
      </w:r>
      <w:r w:rsidR="00BD3DDE" w:rsidRPr="009C1E5B">
        <w:rPr>
          <w:rFonts w:ascii="Arial" w:hAnsi="Arial" w:cs="Arial"/>
          <w:sz w:val="20"/>
          <w:szCs w:val="20"/>
          <w:lang w:val="en-US"/>
        </w:rPr>
        <w:t>.</w:t>
      </w:r>
    </w:p>
    <w:p w14:paraId="5FAC8201" w14:textId="77777777" w:rsidR="009C1E5B" w:rsidRDefault="009C1E5B" w:rsidP="009C1E5B">
      <w:pPr>
        <w:autoSpaceDE w:val="0"/>
        <w:autoSpaceDN w:val="0"/>
        <w:adjustRightInd w:val="0"/>
        <w:spacing w:after="120" w:line="360" w:lineRule="auto"/>
        <w:ind w:right="474"/>
        <w:jc w:val="both"/>
        <w:rPr>
          <w:rFonts w:ascii="Arial" w:hAnsi="Arial" w:cs="Arial"/>
          <w:b/>
          <w:sz w:val="20"/>
          <w:szCs w:val="20"/>
        </w:rPr>
      </w:pPr>
    </w:p>
    <w:p w14:paraId="49C2EA46" w14:textId="77777777" w:rsidR="00256002" w:rsidRPr="00D606B6" w:rsidRDefault="00112993" w:rsidP="009C1E5B">
      <w:pPr>
        <w:autoSpaceDE w:val="0"/>
        <w:autoSpaceDN w:val="0"/>
        <w:adjustRightInd w:val="0"/>
        <w:spacing w:after="120" w:line="360" w:lineRule="auto"/>
        <w:ind w:right="474"/>
        <w:jc w:val="both"/>
        <w:rPr>
          <w:rFonts w:ascii="Arial" w:hAnsi="Arial" w:cs="Arial"/>
          <w:b/>
          <w:sz w:val="20"/>
          <w:szCs w:val="20"/>
        </w:rPr>
      </w:pPr>
      <w:r w:rsidRPr="00D606B6">
        <w:rPr>
          <w:rFonts w:ascii="Arial" w:hAnsi="Arial" w:cs="Arial"/>
          <w:b/>
          <w:sz w:val="20"/>
          <w:szCs w:val="20"/>
        </w:rPr>
        <w:t>Palabras clave</w:t>
      </w:r>
      <w:r w:rsidR="00C53F9D" w:rsidRPr="00D606B6">
        <w:rPr>
          <w:rFonts w:ascii="Arial" w:hAnsi="Arial" w:cs="Arial"/>
          <w:b/>
          <w:sz w:val="20"/>
          <w:szCs w:val="20"/>
        </w:rPr>
        <w:t xml:space="preserve"> </w:t>
      </w:r>
    </w:p>
    <w:p w14:paraId="51C2805A" w14:textId="7804430A" w:rsidR="00426B33" w:rsidRPr="00D606B6" w:rsidRDefault="00256002" w:rsidP="009C1E5B">
      <w:pPr>
        <w:autoSpaceDE w:val="0"/>
        <w:autoSpaceDN w:val="0"/>
        <w:adjustRightInd w:val="0"/>
        <w:spacing w:after="120" w:line="360" w:lineRule="auto"/>
        <w:ind w:right="474"/>
        <w:jc w:val="both"/>
        <w:rPr>
          <w:rFonts w:ascii="Arial" w:hAnsi="Arial" w:cs="Arial"/>
          <w:sz w:val="20"/>
          <w:szCs w:val="20"/>
        </w:rPr>
      </w:pPr>
      <w:r w:rsidRPr="00D606B6">
        <w:rPr>
          <w:rFonts w:ascii="Arial" w:hAnsi="Arial" w:cs="Arial"/>
          <w:sz w:val="20"/>
          <w:szCs w:val="20"/>
        </w:rPr>
        <w:t>Turismo, polític</w:t>
      </w:r>
      <w:r w:rsidR="00426B33" w:rsidRPr="00D606B6">
        <w:rPr>
          <w:rFonts w:ascii="Arial" w:hAnsi="Arial" w:cs="Arial"/>
          <w:sz w:val="20"/>
          <w:szCs w:val="20"/>
        </w:rPr>
        <w:t>a, gobernanza, redes, municipio</w:t>
      </w:r>
      <w:r w:rsidR="009C1E5B">
        <w:rPr>
          <w:rFonts w:ascii="Arial" w:hAnsi="Arial" w:cs="Arial"/>
          <w:sz w:val="20"/>
          <w:szCs w:val="20"/>
        </w:rPr>
        <w:t>, sustentabilidad</w:t>
      </w:r>
    </w:p>
    <w:p w14:paraId="25BBDBF2" w14:textId="7A77D10F" w:rsidR="00426B33" w:rsidRPr="00D606B6" w:rsidRDefault="00426B33" w:rsidP="009C1E5B">
      <w:pPr>
        <w:autoSpaceDE w:val="0"/>
        <w:autoSpaceDN w:val="0"/>
        <w:adjustRightInd w:val="0"/>
        <w:spacing w:after="120" w:line="360" w:lineRule="auto"/>
        <w:ind w:right="474"/>
        <w:jc w:val="both"/>
        <w:rPr>
          <w:rFonts w:ascii="Arial" w:hAnsi="Arial" w:cs="Arial"/>
          <w:b/>
          <w:sz w:val="20"/>
          <w:szCs w:val="20"/>
        </w:rPr>
      </w:pPr>
      <w:r w:rsidRPr="00D606B6">
        <w:rPr>
          <w:rFonts w:ascii="Arial" w:hAnsi="Arial" w:cs="Arial"/>
          <w:b/>
          <w:sz w:val="20"/>
          <w:szCs w:val="20"/>
        </w:rPr>
        <w:t>ABSTRACT</w:t>
      </w:r>
    </w:p>
    <w:p w14:paraId="18D2C1AA" w14:textId="1938D84B" w:rsidR="00211562" w:rsidRPr="00D606B6" w:rsidRDefault="00426B33" w:rsidP="009C1E5B">
      <w:pPr>
        <w:autoSpaceDE w:val="0"/>
        <w:autoSpaceDN w:val="0"/>
        <w:adjustRightInd w:val="0"/>
        <w:spacing w:after="120" w:line="360" w:lineRule="auto"/>
        <w:ind w:right="474"/>
        <w:jc w:val="both"/>
        <w:rPr>
          <w:rFonts w:ascii="Arial" w:hAnsi="Arial" w:cs="Arial"/>
          <w:sz w:val="20"/>
          <w:szCs w:val="20"/>
          <w:lang w:val="en-US"/>
        </w:rPr>
      </w:pPr>
      <w:r w:rsidRPr="00D606B6">
        <w:rPr>
          <w:rFonts w:ascii="Arial" w:hAnsi="Arial" w:cs="Arial"/>
          <w:sz w:val="20"/>
          <w:szCs w:val="20"/>
          <w:lang w:val="en-US"/>
        </w:rPr>
        <w:t xml:space="preserve">In the past few decades innovations have been generated in the </w:t>
      </w:r>
      <w:r w:rsidR="00E15041" w:rsidRPr="00D606B6">
        <w:rPr>
          <w:rFonts w:ascii="Arial" w:hAnsi="Arial" w:cs="Arial"/>
          <w:sz w:val="20"/>
          <w:szCs w:val="20"/>
          <w:lang w:val="en-US"/>
        </w:rPr>
        <w:t xml:space="preserve">way of governing </w:t>
      </w:r>
      <w:r w:rsidRPr="00D606B6">
        <w:rPr>
          <w:rFonts w:ascii="Arial" w:hAnsi="Arial" w:cs="Arial"/>
          <w:sz w:val="20"/>
          <w:szCs w:val="20"/>
          <w:lang w:val="en-US"/>
        </w:rPr>
        <w:t>and tourism policy, with governance emerging as a model that tends to incorporate private and social sectors</w:t>
      </w:r>
      <w:r w:rsidR="001641C1" w:rsidRPr="00D606B6">
        <w:rPr>
          <w:rFonts w:ascii="Arial" w:hAnsi="Arial" w:cs="Arial"/>
          <w:sz w:val="20"/>
          <w:szCs w:val="20"/>
          <w:lang w:val="en-US"/>
        </w:rPr>
        <w:t xml:space="preserve"> in decision-making, the latter traditionally relegated to such process. In Mexico this new way of government </w:t>
      </w:r>
      <w:r w:rsidR="00E15041" w:rsidRPr="00D606B6">
        <w:rPr>
          <w:rFonts w:ascii="Arial" w:hAnsi="Arial" w:cs="Arial"/>
          <w:sz w:val="20"/>
          <w:szCs w:val="20"/>
          <w:lang w:val="en-US"/>
        </w:rPr>
        <w:t>management is i</w:t>
      </w:r>
      <w:r w:rsidR="001641C1" w:rsidRPr="00D606B6">
        <w:rPr>
          <w:rFonts w:ascii="Arial" w:hAnsi="Arial" w:cs="Arial"/>
          <w:sz w:val="20"/>
          <w:szCs w:val="20"/>
          <w:lang w:val="en-US"/>
        </w:rPr>
        <w:t xml:space="preserve">ncreasingly associated with tourism that </w:t>
      </w:r>
      <w:r w:rsidR="00445145" w:rsidRPr="00D606B6">
        <w:rPr>
          <w:rFonts w:ascii="Arial" w:hAnsi="Arial" w:cs="Arial"/>
          <w:sz w:val="20"/>
          <w:szCs w:val="20"/>
          <w:lang w:val="en-US"/>
        </w:rPr>
        <w:t>encourage</w:t>
      </w:r>
      <w:r w:rsidR="001641C1" w:rsidRPr="00D606B6">
        <w:rPr>
          <w:rFonts w:ascii="Arial" w:hAnsi="Arial" w:cs="Arial"/>
          <w:sz w:val="20"/>
          <w:szCs w:val="20"/>
          <w:lang w:val="en-US"/>
        </w:rPr>
        <w:t xml:space="preserve"> relationships </w:t>
      </w:r>
      <w:r w:rsidR="001641C1" w:rsidRPr="009C1E5B">
        <w:rPr>
          <w:rFonts w:ascii="Arial" w:hAnsi="Arial" w:cs="Arial"/>
          <w:sz w:val="20"/>
          <w:szCs w:val="20"/>
          <w:lang w:val="en-US"/>
        </w:rPr>
        <w:t>between actors and the creation of cooperation networks</w:t>
      </w:r>
      <w:r w:rsidR="00E15041" w:rsidRPr="009C1E5B">
        <w:rPr>
          <w:rFonts w:ascii="Arial" w:hAnsi="Arial" w:cs="Arial"/>
          <w:sz w:val="20"/>
          <w:szCs w:val="20"/>
          <w:lang w:val="en-US"/>
        </w:rPr>
        <w:t xml:space="preserve">. </w:t>
      </w:r>
      <w:r w:rsidR="009C1E5B" w:rsidRPr="009C1E5B">
        <w:rPr>
          <w:rStyle w:val="5yl5"/>
          <w:rFonts w:ascii="Arial" w:hAnsi="Arial" w:cs="Arial"/>
          <w:color w:val="FF0000"/>
          <w:sz w:val="20"/>
          <w:szCs w:val="20"/>
        </w:rPr>
        <w:t>In this regard,</w:t>
      </w:r>
      <w:r w:rsidR="00CE07CD">
        <w:rPr>
          <w:rStyle w:val="5yl5"/>
          <w:rFonts w:ascii="Arial" w:hAnsi="Arial" w:cs="Arial"/>
          <w:color w:val="FF0000"/>
          <w:sz w:val="20"/>
          <w:szCs w:val="20"/>
        </w:rPr>
        <w:t xml:space="preserve"> it has been recognized that</w:t>
      </w:r>
      <w:r w:rsidR="009C1E5B" w:rsidRPr="009C1E5B">
        <w:rPr>
          <w:rStyle w:val="5yl5"/>
          <w:rFonts w:ascii="Arial" w:hAnsi="Arial" w:cs="Arial"/>
          <w:color w:val="FF0000"/>
          <w:sz w:val="20"/>
          <w:szCs w:val="20"/>
        </w:rPr>
        <w:t xml:space="preserve"> </w:t>
      </w:r>
      <w:r w:rsidR="00CE07CD">
        <w:rPr>
          <w:rStyle w:val="5yl5"/>
          <w:rFonts w:ascii="Arial" w:hAnsi="Arial" w:cs="Arial"/>
          <w:color w:val="FF0000"/>
          <w:sz w:val="20"/>
          <w:szCs w:val="20"/>
        </w:rPr>
        <w:t>most</w:t>
      </w:r>
      <w:r w:rsidR="009C1E5B" w:rsidRPr="009C1E5B">
        <w:rPr>
          <w:rStyle w:val="5yl5"/>
          <w:rFonts w:ascii="Arial" w:hAnsi="Arial" w:cs="Arial"/>
          <w:color w:val="FF0000"/>
          <w:sz w:val="20"/>
          <w:szCs w:val="20"/>
        </w:rPr>
        <w:t xml:space="preserve"> </w:t>
      </w:r>
      <w:r w:rsidR="00CE07CD">
        <w:rPr>
          <w:rStyle w:val="5yl5"/>
          <w:rFonts w:ascii="Arial" w:hAnsi="Arial" w:cs="Arial"/>
          <w:color w:val="FF0000"/>
          <w:sz w:val="20"/>
          <w:szCs w:val="20"/>
        </w:rPr>
        <w:t>of the models of sustainability should</w:t>
      </w:r>
      <w:r w:rsidR="00595453">
        <w:rPr>
          <w:rStyle w:val="5yl5"/>
          <w:rFonts w:ascii="Arial" w:hAnsi="Arial" w:cs="Arial"/>
          <w:color w:val="FF0000"/>
          <w:sz w:val="20"/>
          <w:szCs w:val="20"/>
        </w:rPr>
        <w:t xml:space="preserve"> </w:t>
      </w:r>
      <w:r w:rsidR="009C1E5B" w:rsidRPr="009C1E5B">
        <w:rPr>
          <w:rStyle w:val="5yl5"/>
          <w:rFonts w:ascii="Arial" w:hAnsi="Arial" w:cs="Arial"/>
          <w:color w:val="FF0000"/>
          <w:sz w:val="20"/>
          <w:szCs w:val="20"/>
        </w:rPr>
        <w:t>include the collaboration of skateholders</w:t>
      </w:r>
      <w:r w:rsidR="009C1E5B" w:rsidRPr="009C1E5B">
        <w:rPr>
          <w:rStyle w:val="5yl5"/>
          <w:rFonts w:ascii="Arial" w:hAnsi="Arial" w:cs="Arial"/>
          <w:sz w:val="20"/>
          <w:szCs w:val="20"/>
        </w:rPr>
        <w:t>.</w:t>
      </w:r>
      <w:r w:rsidR="009C1E5B" w:rsidRPr="009C1E5B">
        <w:rPr>
          <w:rFonts w:ascii="Arial" w:hAnsi="Arial" w:cs="Arial"/>
          <w:sz w:val="20"/>
          <w:szCs w:val="20"/>
          <w:lang w:val="en-US"/>
        </w:rPr>
        <w:t xml:space="preserve"> </w:t>
      </w:r>
      <w:r w:rsidR="00E15041" w:rsidRPr="009C1E5B">
        <w:rPr>
          <w:rFonts w:ascii="Arial" w:hAnsi="Arial" w:cs="Arial"/>
          <w:sz w:val="20"/>
          <w:szCs w:val="20"/>
          <w:lang w:val="en-US"/>
        </w:rPr>
        <w:t>This</w:t>
      </w:r>
      <w:r w:rsidR="00E15041" w:rsidRPr="00D606B6">
        <w:rPr>
          <w:rFonts w:ascii="Arial" w:hAnsi="Arial" w:cs="Arial"/>
          <w:sz w:val="20"/>
          <w:szCs w:val="20"/>
          <w:lang w:val="en-US"/>
        </w:rPr>
        <w:t xml:space="preserve"> article explores in theoretical and methodological terms the governance conditions and its link with the creation of tourism policies in Toluca and Metepec, two municipalities from the State of Mexico that despite being similar</w:t>
      </w:r>
      <w:r w:rsidR="00445145" w:rsidRPr="00D606B6">
        <w:rPr>
          <w:rFonts w:ascii="Arial" w:hAnsi="Arial" w:cs="Arial"/>
          <w:sz w:val="20"/>
          <w:szCs w:val="20"/>
          <w:lang w:val="en-US"/>
        </w:rPr>
        <w:t xml:space="preserve">, in reality face great </w:t>
      </w:r>
      <w:r w:rsidR="00E15041" w:rsidRPr="00D606B6">
        <w:rPr>
          <w:rFonts w:ascii="Arial" w:hAnsi="Arial" w:cs="Arial"/>
          <w:sz w:val="20"/>
          <w:szCs w:val="20"/>
          <w:lang w:val="en-US"/>
        </w:rPr>
        <w:t>differences in the implementation of actions in th</w:t>
      </w:r>
      <w:r w:rsidR="00445145" w:rsidRPr="00D606B6">
        <w:rPr>
          <w:rFonts w:ascii="Arial" w:hAnsi="Arial" w:cs="Arial"/>
          <w:sz w:val="20"/>
          <w:szCs w:val="20"/>
          <w:lang w:val="en-US"/>
        </w:rPr>
        <w:t>is</w:t>
      </w:r>
      <w:r w:rsidR="00E15041" w:rsidRPr="00D606B6">
        <w:rPr>
          <w:rFonts w:ascii="Arial" w:hAnsi="Arial" w:cs="Arial"/>
          <w:sz w:val="20"/>
          <w:szCs w:val="20"/>
          <w:lang w:val="en-US"/>
        </w:rPr>
        <w:t xml:space="preserve"> field. </w:t>
      </w:r>
    </w:p>
    <w:p w14:paraId="3818A554" w14:textId="12B82B02" w:rsidR="00E15041" w:rsidRPr="00D606B6" w:rsidRDefault="00E15041" w:rsidP="009C1E5B">
      <w:pPr>
        <w:autoSpaceDE w:val="0"/>
        <w:autoSpaceDN w:val="0"/>
        <w:adjustRightInd w:val="0"/>
        <w:spacing w:after="120" w:line="360" w:lineRule="auto"/>
        <w:ind w:right="474"/>
        <w:jc w:val="both"/>
        <w:rPr>
          <w:rFonts w:ascii="Arial" w:hAnsi="Arial" w:cs="Arial"/>
          <w:b/>
          <w:sz w:val="20"/>
          <w:szCs w:val="20"/>
          <w:lang w:val="en-US"/>
        </w:rPr>
      </w:pPr>
      <w:r w:rsidRPr="00D606B6">
        <w:rPr>
          <w:rFonts w:ascii="Arial" w:hAnsi="Arial" w:cs="Arial"/>
          <w:b/>
          <w:sz w:val="20"/>
          <w:szCs w:val="20"/>
          <w:lang w:val="en-US"/>
        </w:rPr>
        <w:t>Key words</w:t>
      </w:r>
    </w:p>
    <w:p w14:paraId="62095B19" w14:textId="181722FD" w:rsidR="00407026" w:rsidRPr="00D606B6" w:rsidRDefault="00E15041" w:rsidP="009C1E5B">
      <w:pPr>
        <w:autoSpaceDE w:val="0"/>
        <w:autoSpaceDN w:val="0"/>
        <w:adjustRightInd w:val="0"/>
        <w:spacing w:after="120" w:line="360" w:lineRule="auto"/>
        <w:ind w:right="474"/>
        <w:jc w:val="both"/>
        <w:rPr>
          <w:rFonts w:ascii="Arial" w:hAnsi="Arial" w:cs="Arial"/>
          <w:sz w:val="20"/>
          <w:szCs w:val="20"/>
          <w:lang w:val="en-US"/>
        </w:rPr>
      </w:pPr>
      <w:r w:rsidRPr="00D606B6">
        <w:rPr>
          <w:rFonts w:ascii="Arial" w:hAnsi="Arial" w:cs="Arial"/>
          <w:sz w:val="20"/>
          <w:szCs w:val="20"/>
          <w:lang w:val="en-US"/>
        </w:rPr>
        <w:t>Tourism, policy, governance, networks, municipality</w:t>
      </w:r>
      <w:r w:rsidR="009C1E5B">
        <w:rPr>
          <w:rFonts w:ascii="Arial" w:hAnsi="Arial" w:cs="Arial"/>
          <w:sz w:val="20"/>
          <w:szCs w:val="20"/>
          <w:lang w:val="en-US"/>
        </w:rPr>
        <w:t xml:space="preserve">, </w:t>
      </w:r>
      <w:r w:rsidR="009C1E5B" w:rsidRPr="009C1E5B">
        <w:rPr>
          <w:rStyle w:val="5yl5"/>
          <w:rFonts w:ascii="Arial" w:hAnsi="Arial" w:cs="Arial"/>
          <w:color w:val="FF0000"/>
          <w:sz w:val="20"/>
          <w:szCs w:val="20"/>
        </w:rPr>
        <w:t>sustainability</w:t>
      </w:r>
    </w:p>
    <w:p w14:paraId="1BF8B184" w14:textId="77777777" w:rsidR="00407026" w:rsidRPr="00D606B6" w:rsidRDefault="00407026" w:rsidP="00407026">
      <w:pPr>
        <w:autoSpaceDE w:val="0"/>
        <w:autoSpaceDN w:val="0"/>
        <w:adjustRightInd w:val="0"/>
        <w:spacing w:after="120" w:line="360" w:lineRule="auto"/>
        <w:ind w:left="426" w:right="474"/>
        <w:jc w:val="both"/>
        <w:rPr>
          <w:rFonts w:ascii="Arial" w:hAnsi="Arial" w:cs="Arial"/>
          <w:b/>
          <w:sz w:val="20"/>
          <w:szCs w:val="20"/>
        </w:rPr>
      </w:pPr>
    </w:p>
    <w:p w14:paraId="71B5B716" w14:textId="77777777" w:rsidR="0023318A" w:rsidRDefault="0023318A">
      <w:pPr>
        <w:rPr>
          <w:rFonts w:ascii="Arial" w:hAnsi="Arial" w:cs="Arial"/>
          <w:b/>
          <w:sz w:val="20"/>
          <w:szCs w:val="20"/>
        </w:rPr>
      </w:pPr>
      <w:r>
        <w:rPr>
          <w:rFonts w:ascii="Arial" w:hAnsi="Arial" w:cs="Arial"/>
          <w:b/>
          <w:sz w:val="20"/>
          <w:szCs w:val="20"/>
        </w:rPr>
        <w:br w:type="page"/>
      </w:r>
    </w:p>
    <w:p w14:paraId="59760D6F" w14:textId="28842CC1" w:rsidR="003F0A61" w:rsidRPr="00D606B6" w:rsidRDefault="003F0A61" w:rsidP="0073502A">
      <w:pPr>
        <w:spacing w:after="120" w:line="360" w:lineRule="auto"/>
        <w:jc w:val="both"/>
        <w:rPr>
          <w:rFonts w:ascii="Arial" w:hAnsi="Arial" w:cs="Arial"/>
          <w:b/>
          <w:sz w:val="20"/>
          <w:szCs w:val="20"/>
        </w:rPr>
      </w:pPr>
      <w:r w:rsidRPr="00D606B6">
        <w:rPr>
          <w:rFonts w:ascii="Arial" w:hAnsi="Arial" w:cs="Arial"/>
          <w:b/>
          <w:sz w:val="20"/>
          <w:szCs w:val="20"/>
        </w:rPr>
        <w:lastRenderedPageBreak/>
        <w:t>Introducción</w:t>
      </w:r>
    </w:p>
    <w:p w14:paraId="616061F5" w14:textId="7F7C4026" w:rsidR="008260EC" w:rsidRPr="00D606B6" w:rsidRDefault="00216A80" w:rsidP="001E3182">
      <w:pPr>
        <w:spacing w:after="120" w:line="360" w:lineRule="auto"/>
        <w:ind w:firstLine="708"/>
        <w:jc w:val="both"/>
        <w:rPr>
          <w:rFonts w:ascii="Arial" w:hAnsi="Arial" w:cs="Arial"/>
          <w:sz w:val="20"/>
          <w:szCs w:val="20"/>
        </w:rPr>
      </w:pPr>
      <w:r w:rsidRPr="00D606B6">
        <w:rPr>
          <w:rFonts w:ascii="Arial" w:hAnsi="Arial" w:cs="Arial"/>
          <w:sz w:val="20"/>
          <w:szCs w:val="20"/>
        </w:rPr>
        <w:t xml:space="preserve">Este artículo </w:t>
      </w:r>
      <w:r w:rsidR="00C96B97" w:rsidRPr="00D606B6">
        <w:rPr>
          <w:rFonts w:ascii="Arial" w:hAnsi="Arial" w:cs="Arial"/>
          <w:sz w:val="20"/>
          <w:szCs w:val="20"/>
        </w:rPr>
        <w:t xml:space="preserve">provee el </w:t>
      </w:r>
      <w:r w:rsidR="007A329D" w:rsidRPr="00D606B6">
        <w:rPr>
          <w:rFonts w:ascii="Arial" w:hAnsi="Arial" w:cs="Arial"/>
          <w:sz w:val="20"/>
          <w:szCs w:val="20"/>
        </w:rPr>
        <w:t>soporte</w:t>
      </w:r>
      <w:r w:rsidR="00C96B97" w:rsidRPr="00D606B6">
        <w:rPr>
          <w:rFonts w:ascii="Arial" w:hAnsi="Arial" w:cs="Arial"/>
          <w:sz w:val="20"/>
          <w:szCs w:val="20"/>
        </w:rPr>
        <w:t xml:space="preserve"> </w:t>
      </w:r>
      <w:r w:rsidRPr="00D606B6">
        <w:rPr>
          <w:rFonts w:ascii="Arial" w:hAnsi="Arial" w:cs="Arial"/>
          <w:sz w:val="20"/>
          <w:szCs w:val="20"/>
        </w:rPr>
        <w:t>teórico</w:t>
      </w:r>
      <w:r w:rsidR="008260EC" w:rsidRPr="00D606B6">
        <w:rPr>
          <w:rFonts w:ascii="Arial" w:hAnsi="Arial" w:cs="Arial"/>
          <w:sz w:val="20"/>
          <w:szCs w:val="20"/>
        </w:rPr>
        <w:t>-metodológico</w:t>
      </w:r>
      <w:r w:rsidRPr="00D606B6">
        <w:rPr>
          <w:rFonts w:ascii="Arial" w:hAnsi="Arial" w:cs="Arial"/>
          <w:sz w:val="20"/>
          <w:szCs w:val="20"/>
        </w:rPr>
        <w:t xml:space="preserve"> </w:t>
      </w:r>
      <w:r w:rsidR="00C96B97" w:rsidRPr="00D606B6">
        <w:rPr>
          <w:rFonts w:ascii="Arial" w:hAnsi="Arial" w:cs="Arial"/>
          <w:sz w:val="20"/>
          <w:szCs w:val="20"/>
        </w:rPr>
        <w:t>para e</w:t>
      </w:r>
      <w:r w:rsidRPr="00D606B6">
        <w:rPr>
          <w:rFonts w:ascii="Arial" w:hAnsi="Arial" w:cs="Arial"/>
          <w:sz w:val="20"/>
          <w:szCs w:val="20"/>
        </w:rPr>
        <w:t xml:space="preserve">l análisis de políticas turísticas en Toluca y Metepec, dos gobiernos locales </w:t>
      </w:r>
      <w:r w:rsidR="00AA7065" w:rsidRPr="00D606B6">
        <w:rPr>
          <w:rFonts w:ascii="Arial" w:hAnsi="Arial" w:cs="Arial"/>
          <w:sz w:val="20"/>
          <w:szCs w:val="20"/>
        </w:rPr>
        <w:t>del Estado de México</w:t>
      </w:r>
      <w:r w:rsidR="008260EC" w:rsidRPr="00D606B6">
        <w:rPr>
          <w:rFonts w:ascii="Arial" w:hAnsi="Arial" w:cs="Arial"/>
          <w:sz w:val="20"/>
          <w:szCs w:val="20"/>
        </w:rPr>
        <w:t xml:space="preserve"> </w:t>
      </w:r>
      <w:r w:rsidRPr="00D606B6">
        <w:rPr>
          <w:rFonts w:ascii="Arial" w:hAnsi="Arial" w:cs="Arial"/>
          <w:sz w:val="20"/>
          <w:szCs w:val="20"/>
        </w:rPr>
        <w:t xml:space="preserve">con </w:t>
      </w:r>
      <w:r w:rsidR="005A67B3" w:rsidRPr="00D606B6">
        <w:rPr>
          <w:rFonts w:ascii="Arial" w:hAnsi="Arial" w:cs="Arial"/>
          <w:sz w:val="20"/>
          <w:szCs w:val="20"/>
        </w:rPr>
        <w:t>características</w:t>
      </w:r>
      <w:r w:rsidRPr="00D606B6">
        <w:rPr>
          <w:rFonts w:ascii="Arial" w:hAnsi="Arial" w:cs="Arial"/>
          <w:sz w:val="20"/>
          <w:szCs w:val="20"/>
        </w:rPr>
        <w:t xml:space="preserve"> propi</w:t>
      </w:r>
      <w:r w:rsidR="005A67B3" w:rsidRPr="00D606B6">
        <w:rPr>
          <w:rFonts w:ascii="Arial" w:hAnsi="Arial" w:cs="Arial"/>
          <w:sz w:val="20"/>
          <w:szCs w:val="20"/>
        </w:rPr>
        <w:t>a</w:t>
      </w:r>
      <w:r w:rsidRPr="00D606B6">
        <w:rPr>
          <w:rFonts w:ascii="Arial" w:hAnsi="Arial" w:cs="Arial"/>
          <w:sz w:val="20"/>
          <w:szCs w:val="20"/>
        </w:rPr>
        <w:t xml:space="preserve">s que brindan escenarios particulares de interacción a los </w:t>
      </w:r>
      <w:r w:rsidR="006452FA" w:rsidRPr="00D606B6">
        <w:rPr>
          <w:rFonts w:ascii="Arial" w:hAnsi="Arial" w:cs="Arial"/>
          <w:sz w:val="20"/>
          <w:szCs w:val="20"/>
        </w:rPr>
        <w:t>actores</w:t>
      </w:r>
      <w:r w:rsidRPr="00D606B6">
        <w:rPr>
          <w:rFonts w:ascii="Arial" w:hAnsi="Arial" w:cs="Arial"/>
          <w:sz w:val="20"/>
          <w:szCs w:val="20"/>
        </w:rPr>
        <w:t xml:space="preserve"> público</w:t>
      </w:r>
      <w:r w:rsidR="006452FA" w:rsidRPr="00D606B6">
        <w:rPr>
          <w:rFonts w:ascii="Arial" w:hAnsi="Arial" w:cs="Arial"/>
          <w:sz w:val="20"/>
          <w:szCs w:val="20"/>
        </w:rPr>
        <w:t>s</w:t>
      </w:r>
      <w:r w:rsidRPr="00D606B6">
        <w:rPr>
          <w:rFonts w:ascii="Arial" w:hAnsi="Arial" w:cs="Arial"/>
          <w:sz w:val="20"/>
          <w:szCs w:val="20"/>
        </w:rPr>
        <w:t>, social</w:t>
      </w:r>
      <w:r w:rsidR="006452FA" w:rsidRPr="00D606B6">
        <w:rPr>
          <w:rFonts w:ascii="Arial" w:hAnsi="Arial" w:cs="Arial"/>
          <w:sz w:val="20"/>
          <w:szCs w:val="20"/>
        </w:rPr>
        <w:t>es</w:t>
      </w:r>
      <w:r w:rsidRPr="00D606B6">
        <w:rPr>
          <w:rFonts w:ascii="Arial" w:hAnsi="Arial" w:cs="Arial"/>
          <w:sz w:val="20"/>
          <w:szCs w:val="20"/>
        </w:rPr>
        <w:t xml:space="preserve"> y privado</w:t>
      </w:r>
      <w:r w:rsidR="006452FA" w:rsidRPr="00D606B6">
        <w:rPr>
          <w:rFonts w:ascii="Arial" w:hAnsi="Arial" w:cs="Arial"/>
          <w:sz w:val="20"/>
          <w:szCs w:val="20"/>
        </w:rPr>
        <w:t>s</w:t>
      </w:r>
      <w:r w:rsidRPr="00D606B6">
        <w:rPr>
          <w:rFonts w:ascii="Arial" w:hAnsi="Arial" w:cs="Arial"/>
          <w:sz w:val="20"/>
          <w:szCs w:val="20"/>
        </w:rPr>
        <w:t xml:space="preserve"> </w:t>
      </w:r>
      <w:r w:rsidR="006452FA" w:rsidRPr="00D606B6">
        <w:rPr>
          <w:rFonts w:ascii="Arial" w:hAnsi="Arial" w:cs="Arial"/>
          <w:sz w:val="20"/>
          <w:szCs w:val="20"/>
        </w:rPr>
        <w:t>en</w:t>
      </w:r>
      <w:r w:rsidRPr="00D606B6">
        <w:rPr>
          <w:rFonts w:ascii="Arial" w:hAnsi="Arial" w:cs="Arial"/>
          <w:sz w:val="20"/>
          <w:szCs w:val="20"/>
        </w:rPr>
        <w:t xml:space="preserve"> la formación </w:t>
      </w:r>
      <w:r w:rsidR="006452FA" w:rsidRPr="00D606B6">
        <w:rPr>
          <w:rFonts w:ascii="Arial" w:hAnsi="Arial" w:cs="Arial"/>
          <w:sz w:val="20"/>
          <w:szCs w:val="20"/>
        </w:rPr>
        <w:t xml:space="preserve">e implementación </w:t>
      </w:r>
      <w:r w:rsidRPr="00D606B6">
        <w:rPr>
          <w:rFonts w:ascii="Arial" w:hAnsi="Arial" w:cs="Arial"/>
          <w:sz w:val="20"/>
          <w:szCs w:val="20"/>
        </w:rPr>
        <w:t xml:space="preserve">de estas líneas de acción. </w:t>
      </w:r>
      <w:r w:rsidR="00AA7065" w:rsidRPr="00D606B6">
        <w:rPr>
          <w:rFonts w:ascii="Arial" w:hAnsi="Arial" w:cs="Arial"/>
          <w:sz w:val="20"/>
          <w:szCs w:val="20"/>
        </w:rPr>
        <w:t>El</w:t>
      </w:r>
      <w:r w:rsidR="008260EC" w:rsidRPr="00D606B6">
        <w:rPr>
          <w:rFonts w:ascii="Arial" w:hAnsi="Arial" w:cs="Arial"/>
          <w:sz w:val="20"/>
          <w:szCs w:val="20"/>
        </w:rPr>
        <w:t xml:space="preserve"> propósito </w:t>
      </w:r>
      <w:r w:rsidR="00AA7065" w:rsidRPr="00D606B6">
        <w:rPr>
          <w:rFonts w:ascii="Arial" w:hAnsi="Arial" w:cs="Arial"/>
          <w:sz w:val="20"/>
          <w:szCs w:val="20"/>
        </w:rPr>
        <w:t xml:space="preserve">del artículo </w:t>
      </w:r>
      <w:r w:rsidR="008260EC" w:rsidRPr="00D606B6">
        <w:rPr>
          <w:rFonts w:ascii="Arial" w:hAnsi="Arial" w:cs="Arial"/>
          <w:sz w:val="20"/>
          <w:szCs w:val="20"/>
        </w:rPr>
        <w:t xml:space="preserve">es contribuir al escasamente explorado </w:t>
      </w:r>
      <w:r w:rsidR="001E3182" w:rsidRPr="00D606B6">
        <w:rPr>
          <w:rFonts w:ascii="Arial" w:hAnsi="Arial" w:cs="Arial"/>
          <w:sz w:val="20"/>
          <w:szCs w:val="20"/>
        </w:rPr>
        <w:t xml:space="preserve">vínculo entre </w:t>
      </w:r>
      <w:r w:rsidR="002E6ECE" w:rsidRPr="00D606B6">
        <w:rPr>
          <w:rFonts w:ascii="Arial" w:hAnsi="Arial" w:cs="Arial"/>
          <w:sz w:val="20"/>
          <w:szCs w:val="20"/>
        </w:rPr>
        <w:t>este tipo de</w:t>
      </w:r>
      <w:r w:rsidR="00AA7065" w:rsidRPr="00D606B6">
        <w:rPr>
          <w:rFonts w:ascii="Arial" w:hAnsi="Arial" w:cs="Arial"/>
          <w:sz w:val="20"/>
          <w:szCs w:val="20"/>
        </w:rPr>
        <w:t xml:space="preserve"> políticas y </w:t>
      </w:r>
      <w:r w:rsidR="001E3182" w:rsidRPr="00D606B6">
        <w:rPr>
          <w:rFonts w:ascii="Arial" w:hAnsi="Arial" w:cs="Arial"/>
          <w:sz w:val="20"/>
          <w:szCs w:val="20"/>
        </w:rPr>
        <w:t>la</w:t>
      </w:r>
      <w:r w:rsidR="008260EC" w:rsidRPr="00D606B6">
        <w:rPr>
          <w:rFonts w:ascii="Arial" w:hAnsi="Arial" w:cs="Arial"/>
          <w:sz w:val="20"/>
          <w:szCs w:val="20"/>
        </w:rPr>
        <w:t xml:space="preserve"> gobernanza</w:t>
      </w:r>
      <w:r w:rsidR="00AA7065" w:rsidRPr="00D606B6">
        <w:rPr>
          <w:rFonts w:ascii="Arial" w:hAnsi="Arial" w:cs="Arial"/>
          <w:sz w:val="20"/>
          <w:szCs w:val="20"/>
        </w:rPr>
        <w:t xml:space="preserve"> que se</w:t>
      </w:r>
      <w:r w:rsidR="009C1E5B">
        <w:rPr>
          <w:rFonts w:ascii="Arial" w:hAnsi="Arial" w:cs="Arial"/>
          <w:sz w:val="20"/>
          <w:szCs w:val="20"/>
        </w:rPr>
        <w:t xml:space="preserve"> presenta como la base teórica </w:t>
      </w:r>
      <w:r w:rsidR="009C1E5B" w:rsidRPr="009C1E5B">
        <w:rPr>
          <w:rFonts w:ascii="Arial" w:hAnsi="Arial" w:cs="Arial"/>
          <w:color w:val="FF0000"/>
          <w:sz w:val="20"/>
          <w:szCs w:val="20"/>
        </w:rPr>
        <w:t>que se complementa con los principales supuestos de la sustentabilidad</w:t>
      </w:r>
      <w:r w:rsidR="009007FC">
        <w:rPr>
          <w:rFonts w:ascii="Arial" w:hAnsi="Arial" w:cs="Arial"/>
          <w:color w:val="FF0000"/>
          <w:sz w:val="20"/>
          <w:szCs w:val="20"/>
        </w:rPr>
        <w:t>; pues como señala Wesley y Pforr (210), la gobernanza para la sustentabilidad considera la asociación entre el turismo, el poder y la política en un proceso de desarrollo</w:t>
      </w:r>
      <w:r w:rsidR="009C1E5B">
        <w:rPr>
          <w:rFonts w:ascii="Arial" w:hAnsi="Arial" w:cs="Arial"/>
          <w:sz w:val="20"/>
          <w:szCs w:val="20"/>
        </w:rPr>
        <w:t>. L</w:t>
      </w:r>
      <w:r w:rsidR="008260EC" w:rsidRPr="00D606B6">
        <w:rPr>
          <w:rFonts w:ascii="Arial" w:hAnsi="Arial" w:cs="Arial"/>
          <w:sz w:val="20"/>
          <w:szCs w:val="20"/>
        </w:rPr>
        <w:t xml:space="preserve">a aproximación metodológica </w:t>
      </w:r>
      <w:r w:rsidR="001E3182" w:rsidRPr="00D606B6">
        <w:rPr>
          <w:rFonts w:ascii="Arial" w:hAnsi="Arial" w:cs="Arial"/>
          <w:sz w:val="20"/>
          <w:szCs w:val="20"/>
        </w:rPr>
        <w:t xml:space="preserve">se </w:t>
      </w:r>
      <w:r w:rsidR="00FD2C8C" w:rsidRPr="00D606B6">
        <w:rPr>
          <w:rFonts w:ascii="Arial" w:hAnsi="Arial" w:cs="Arial"/>
          <w:sz w:val="20"/>
          <w:szCs w:val="20"/>
        </w:rPr>
        <w:t>fundamenta en</w:t>
      </w:r>
      <w:r w:rsidR="001E3182" w:rsidRPr="00D606B6">
        <w:rPr>
          <w:rFonts w:ascii="Arial" w:hAnsi="Arial" w:cs="Arial"/>
          <w:sz w:val="20"/>
          <w:szCs w:val="20"/>
        </w:rPr>
        <w:t xml:space="preserve"> las</w:t>
      </w:r>
      <w:r w:rsidR="008260EC" w:rsidRPr="00D606B6">
        <w:rPr>
          <w:rFonts w:ascii="Arial" w:hAnsi="Arial" w:cs="Arial"/>
          <w:sz w:val="20"/>
          <w:szCs w:val="20"/>
        </w:rPr>
        <w:t xml:space="preserve"> redes de política pública, que tampoco ha</w:t>
      </w:r>
      <w:r w:rsidR="00FD2C8C" w:rsidRPr="00D606B6">
        <w:rPr>
          <w:rFonts w:ascii="Arial" w:hAnsi="Arial" w:cs="Arial"/>
          <w:sz w:val="20"/>
          <w:szCs w:val="20"/>
        </w:rPr>
        <w:t>n</w:t>
      </w:r>
      <w:r w:rsidR="008260EC" w:rsidRPr="00D606B6">
        <w:rPr>
          <w:rFonts w:ascii="Arial" w:hAnsi="Arial" w:cs="Arial"/>
          <w:sz w:val="20"/>
          <w:szCs w:val="20"/>
        </w:rPr>
        <w:t xml:space="preserve"> sido abordada</w:t>
      </w:r>
      <w:r w:rsidR="00FD2C8C" w:rsidRPr="00D606B6">
        <w:rPr>
          <w:rFonts w:ascii="Arial" w:hAnsi="Arial" w:cs="Arial"/>
          <w:sz w:val="20"/>
          <w:szCs w:val="20"/>
        </w:rPr>
        <w:t>s</w:t>
      </w:r>
      <w:r w:rsidR="008260EC" w:rsidRPr="00D606B6">
        <w:rPr>
          <w:rFonts w:ascii="Arial" w:hAnsi="Arial" w:cs="Arial"/>
          <w:sz w:val="20"/>
          <w:szCs w:val="20"/>
        </w:rPr>
        <w:t xml:space="preserve"> de manera significativa para el caso mexicano. Entend</w:t>
      </w:r>
      <w:r w:rsidR="00AA7065" w:rsidRPr="00D606B6">
        <w:rPr>
          <w:rFonts w:ascii="Arial" w:hAnsi="Arial" w:cs="Arial"/>
          <w:sz w:val="20"/>
          <w:szCs w:val="20"/>
        </w:rPr>
        <w:t>er el</w:t>
      </w:r>
      <w:r w:rsidR="008260EC" w:rsidRPr="00D606B6">
        <w:rPr>
          <w:rFonts w:ascii="Arial" w:hAnsi="Arial" w:cs="Arial"/>
          <w:sz w:val="20"/>
          <w:szCs w:val="20"/>
        </w:rPr>
        <w:t xml:space="preserve"> proceso </w:t>
      </w:r>
      <w:r w:rsidR="00AA7065" w:rsidRPr="00D606B6">
        <w:rPr>
          <w:rFonts w:ascii="Arial" w:hAnsi="Arial" w:cs="Arial"/>
          <w:sz w:val="20"/>
          <w:szCs w:val="20"/>
        </w:rPr>
        <w:t xml:space="preserve">en que se forman e implementan </w:t>
      </w:r>
      <w:r w:rsidR="002E6ECE" w:rsidRPr="00D606B6">
        <w:rPr>
          <w:rFonts w:ascii="Arial" w:hAnsi="Arial" w:cs="Arial"/>
          <w:sz w:val="20"/>
          <w:szCs w:val="20"/>
        </w:rPr>
        <w:t>las</w:t>
      </w:r>
      <w:r w:rsidR="00AA7065" w:rsidRPr="00D606B6">
        <w:rPr>
          <w:rFonts w:ascii="Arial" w:hAnsi="Arial" w:cs="Arial"/>
          <w:sz w:val="20"/>
          <w:szCs w:val="20"/>
        </w:rPr>
        <w:t xml:space="preserve"> políticas</w:t>
      </w:r>
      <w:r w:rsidR="002E6ECE" w:rsidRPr="00D606B6">
        <w:rPr>
          <w:rFonts w:ascii="Arial" w:hAnsi="Arial" w:cs="Arial"/>
          <w:sz w:val="20"/>
          <w:szCs w:val="20"/>
        </w:rPr>
        <w:t xml:space="preserve"> turísticas</w:t>
      </w:r>
      <w:r w:rsidR="00AA7065" w:rsidRPr="00D606B6">
        <w:rPr>
          <w:rFonts w:ascii="Arial" w:hAnsi="Arial" w:cs="Arial"/>
          <w:sz w:val="20"/>
          <w:szCs w:val="20"/>
        </w:rPr>
        <w:t xml:space="preserve">, </w:t>
      </w:r>
      <w:r w:rsidR="008260EC" w:rsidRPr="00D606B6">
        <w:rPr>
          <w:rFonts w:ascii="Arial" w:hAnsi="Arial" w:cs="Arial"/>
          <w:sz w:val="20"/>
          <w:szCs w:val="20"/>
        </w:rPr>
        <w:t>puede apoyar una mejor práctica gubernamental que permee a la comunidad receptora y la beneficie en diversos sentidos.</w:t>
      </w:r>
    </w:p>
    <w:p w14:paraId="20EE4773" w14:textId="6A8848E8" w:rsidR="001367C2" w:rsidRPr="00D606B6" w:rsidRDefault="005A67B3" w:rsidP="0073502A">
      <w:pPr>
        <w:spacing w:after="120" w:line="360" w:lineRule="auto"/>
        <w:ind w:firstLine="708"/>
        <w:jc w:val="both"/>
        <w:rPr>
          <w:rFonts w:ascii="Arial" w:hAnsi="Arial" w:cs="Arial"/>
          <w:sz w:val="20"/>
          <w:szCs w:val="20"/>
        </w:rPr>
      </w:pPr>
      <w:r w:rsidRPr="00D606B6">
        <w:rPr>
          <w:rFonts w:ascii="Arial" w:hAnsi="Arial" w:cs="Arial"/>
          <w:sz w:val="20"/>
          <w:szCs w:val="20"/>
        </w:rPr>
        <w:t xml:space="preserve">El marco de análisis </w:t>
      </w:r>
      <w:r w:rsidR="007A329D" w:rsidRPr="00D606B6">
        <w:rPr>
          <w:rFonts w:ascii="Arial" w:hAnsi="Arial" w:cs="Arial"/>
          <w:sz w:val="20"/>
          <w:szCs w:val="20"/>
        </w:rPr>
        <w:t>parte de</w:t>
      </w:r>
      <w:r w:rsidRPr="00D606B6">
        <w:rPr>
          <w:rFonts w:ascii="Arial" w:hAnsi="Arial" w:cs="Arial"/>
          <w:sz w:val="20"/>
          <w:szCs w:val="20"/>
        </w:rPr>
        <w:t xml:space="preserve"> l</w:t>
      </w:r>
      <w:r w:rsidR="001367C2" w:rsidRPr="00D606B6">
        <w:rPr>
          <w:rFonts w:ascii="Arial" w:hAnsi="Arial" w:cs="Arial"/>
          <w:sz w:val="20"/>
          <w:szCs w:val="20"/>
        </w:rPr>
        <w:t>as vertiginosas transformaciones de diversa índole que se han gestado en todo el mundo durante las décadas recientes</w:t>
      </w:r>
      <w:r w:rsidRPr="00D606B6">
        <w:rPr>
          <w:rFonts w:ascii="Arial" w:hAnsi="Arial" w:cs="Arial"/>
          <w:sz w:val="20"/>
          <w:szCs w:val="20"/>
        </w:rPr>
        <w:t>, lo cual</w:t>
      </w:r>
      <w:r w:rsidR="001367C2" w:rsidRPr="00D606B6">
        <w:rPr>
          <w:rFonts w:ascii="Arial" w:hAnsi="Arial" w:cs="Arial"/>
          <w:sz w:val="20"/>
          <w:szCs w:val="20"/>
        </w:rPr>
        <w:t xml:space="preserve"> </w:t>
      </w:r>
      <w:r w:rsidR="00C5481D" w:rsidRPr="00D606B6">
        <w:rPr>
          <w:rFonts w:ascii="Arial" w:hAnsi="Arial" w:cs="Arial"/>
          <w:sz w:val="20"/>
          <w:szCs w:val="20"/>
        </w:rPr>
        <w:t>ha permeado hacia diferentes ámbitos e</w:t>
      </w:r>
      <w:r w:rsidR="001367C2" w:rsidRPr="00D606B6">
        <w:rPr>
          <w:rFonts w:ascii="Arial" w:hAnsi="Arial" w:cs="Arial"/>
          <w:sz w:val="20"/>
          <w:szCs w:val="20"/>
        </w:rPr>
        <w:t xml:space="preserve"> influido en distintas</w:t>
      </w:r>
      <w:r w:rsidR="00AD40EA">
        <w:rPr>
          <w:rFonts w:ascii="Arial" w:hAnsi="Arial" w:cs="Arial"/>
          <w:sz w:val="20"/>
          <w:szCs w:val="20"/>
        </w:rPr>
        <w:t xml:space="preserve"> áreas, entre ellas el turismo.</w:t>
      </w:r>
      <w:r w:rsidR="00374DE9">
        <w:rPr>
          <w:rFonts w:ascii="Arial" w:hAnsi="Arial" w:cs="Arial"/>
          <w:sz w:val="20"/>
          <w:szCs w:val="20"/>
        </w:rPr>
        <w:t xml:space="preserve"> </w:t>
      </w:r>
      <w:r w:rsidRPr="00D606B6">
        <w:rPr>
          <w:rFonts w:ascii="Arial" w:hAnsi="Arial" w:cs="Arial"/>
          <w:sz w:val="20"/>
          <w:szCs w:val="20"/>
        </w:rPr>
        <w:t>De manera particular, u</w:t>
      </w:r>
      <w:r w:rsidR="001367C2" w:rsidRPr="00D606B6">
        <w:rPr>
          <w:rFonts w:ascii="Arial" w:hAnsi="Arial" w:cs="Arial"/>
          <w:sz w:val="20"/>
          <w:szCs w:val="20"/>
        </w:rPr>
        <w:t xml:space="preserve">no de los </w:t>
      </w:r>
      <w:r w:rsidR="00C5481D" w:rsidRPr="00D606B6">
        <w:rPr>
          <w:rFonts w:ascii="Arial" w:hAnsi="Arial" w:cs="Arial"/>
          <w:sz w:val="20"/>
          <w:szCs w:val="20"/>
        </w:rPr>
        <w:t xml:space="preserve">espacios </w:t>
      </w:r>
      <w:r w:rsidR="001367C2" w:rsidRPr="00D606B6">
        <w:rPr>
          <w:rFonts w:ascii="Arial" w:hAnsi="Arial" w:cs="Arial"/>
          <w:sz w:val="20"/>
          <w:szCs w:val="20"/>
        </w:rPr>
        <w:t>más susceptibles a tales cambios</w:t>
      </w:r>
      <w:r w:rsidR="00AD40EA">
        <w:rPr>
          <w:rFonts w:ascii="Arial" w:hAnsi="Arial" w:cs="Arial"/>
          <w:sz w:val="20"/>
          <w:szCs w:val="20"/>
        </w:rPr>
        <w:t xml:space="preserve">, </w:t>
      </w:r>
      <w:r w:rsidR="001367C2" w:rsidRPr="00D606B6">
        <w:rPr>
          <w:rFonts w:ascii="Arial" w:hAnsi="Arial" w:cs="Arial"/>
          <w:sz w:val="20"/>
          <w:szCs w:val="20"/>
        </w:rPr>
        <w:t xml:space="preserve">son </w:t>
      </w:r>
      <w:r w:rsidR="00AD40EA">
        <w:rPr>
          <w:rFonts w:ascii="Arial" w:hAnsi="Arial" w:cs="Arial"/>
          <w:sz w:val="20"/>
          <w:szCs w:val="20"/>
        </w:rPr>
        <w:t xml:space="preserve">los </w:t>
      </w:r>
      <w:r w:rsidR="001367C2" w:rsidRPr="00D606B6">
        <w:rPr>
          <w:rFonts w:ascii="Arial" w:hAnsi="Arial" w:cs="Arial"/>
          <w:sz w:val="20"/>
          <w:szCs w:val="20"/>
        </w:rPr>
        <w:t xml:space="preserve">gobiernos locales, donde se </w:t>
      </w:r>
      <w:r w:rsidR="0086515D" w:rsidRPr="00D606B6">
        <w:rPr>
          <w:rFonts w:ascii="Arial" w:hAnsi="Arial" w:cs="Arial"/>
          <w:sz w:val="20"/>
          <w:szCs w:val="20"/>
        </w:rPr>
        <w:t>diseñan</w:t>
      </w:r>
      <w:r w:rsidR="001367C2" w:rsidRPr="00D606B6">
        <w:rPr>
          <w:rFonts w:ascii="Arial" w:hAnsi="Arial" w:cs="Arial"/>
          <w:sz w:val="20"/>
          <w:szCs w:val="20"/>
        </w:rPr>
        <w:t xml:space="preserve"> políticas que</w:t>
      </w:r>
      <w:r w:rsidR="006C03B7" w:rsidRPr="00D606B6">
        <w:rPr>
          <w:rFonts w:ascii="Arial" w:hAnsi="Arial" w:cs="Arial"/>
          <w:sz w:val="20"/>
          <w:szCs w:val="20"/>
        </w:rPr>
        <w:t xml:space="preserve"> según Cruz (2008),</w:t>
      </w:r>
      <w:r w:rsidR="001367C2" w:rsidRPr="00D606B6">
        <w:rPr>
          <w:rFonts w:ascii="Arial" w:hAnsi="Arial" w:cs="Arial"/>
          <w:sz w:val="20"/>
          <w:szCs w:val="20"/>
        </w:rPr>
        <w:t xml:space="preserve"> orientan acciones con repercusiones favorables o no en su entorno inmediato</w:t>
      </w:r>
      <w:r w:rsidR="00EC0043">
        <w:rPr>
          <w:rFonts w:ascii="Arial" w:hAnsi="Arial" w:cs="Arial"/>
          <w:sz w:val="20"/>
          <w:szCs w:val="20"/>
        </w:rPr>
        <w:t xml:space="preserve">; </w:t>
      </w:r>
      <w:r w:rsidR="00EC0043" w:rsidRPr="00EC0043">
        <w:rPr>
          <w:rFonts w:ascii="Arial" w:hAnsi="Arial" w:cs="Arial"/>
          <w:color w:val="FF0000"/>
          <w:sz w:val="20"/>
          <w:szCs w:val="20"/>
        </w:rPr>
        <w:t>tanto en aspectos económicos, como ecológicos</w:t>
      </w:r>
      <w:r w:rsidR="00EC0043">
        <w:rPr>
          <w:rFonts w:ascii="Arial" w:hAnsi="Arial" w:cs="Arial"/>
          <w:sz w:val="20"/>
          <w:szCs w:val="20"/>
        </w:rPr>
        <w:t>.</w:t>
      </w:r>
      <w:r w:rsidR="00AD40EA">
        <w:rPr>
          <w:rFonts w:ascii="Arial" w:hAnsi="Arial" w:cs="Arial"/>
          <w:sz w:val="20"/>
          <w:szCs w:val="20"/>
        </w:rPr>
        <w:t xml:space="preserve"> </w:t>
      </w:r>
    </w:p>
    <w:p w14:paraId="1967FA29" w14:textId="1E9B66B1" w:rsidR="005A67B3" w:rsidRPr="00D606B6" w:rsidRDefault="001367C2" w:rsidP="005A67B3">
      <w:pPr>
        <w:spacing w:after="120" w:line="360" w:lineRule="auto"/>
        <w:ind w:firstLine="708"/>
        <w:jc w:val="both"/>
        <w:rPr>
          <w:rFonts w:ascii="Arial" w:hAnsi="Arial" w:cs="Arial"/>
          <w:sz w:val="20"/>
          <w:szCs w:val="20"/>
        </w:rPr>
      </w:pPr>
      <w:r w:rsidRPr="00D606B6">
        <w:rPr>
          <w:rFonts w:ascii="Arial" w:hAnsi="Arial" w:cs="Arial"/>
          <w:sz w:val="20"/>
          <w:szCs w:val="20"/>
        </w:rPr>
        <w:t xml:space="preserve">En el </w:t>
      </w:r>
      <w:r w:rsidR="00C5481D" w:rsidRPr="00D606B6">
        <w:rPr>
          <w:rFonts w:ascii="Arial" w:hAnsi="Arial" w:cs="Arial"/>
          <w:sz w:val="20"/>
          <w:szCs w:val="20"/>
        </w:rPr>
        <w:t>campo</w:t>
      </w:r>
      <w:r w:rsidRPr="00D606B6">
        <w:rPr>
          <w:rFonts w:ascii="Arial" w:hAnsi="Arial" w:cs="Arial"/>
          <w:sz w:val="20"/>
          <w:szCs w:val="20"/>
        </w:rPr>
        <w:t xml:space="preserve"> científico, tal panorama ha provocado </w:t>
      </w:r>
      <w:r w:rsidR="003F0A61" w:rsidRPr="00D606B6">
        <w:rPr>
          <w:rFonts w:ascii="Arial" w:hAnsi="Arial" w:cs="Arial"/>
          <w:sz w:val="20"/>
          <w:szCs w:val="20"/>
        </w:rPr>
        <w:t xml:space="preserve">el </w:t>
      </w:r>
      <w:r w:rsidRPr="00D606B6">
        <w:rPr>
          <w:rFonts w:ascii="Arial" w:hAnsi="Arial" w:cs="Arial"/>
          <w:sz w:val="20"/>
          <w:szCs w:val="20"/>
        </w:rPr>
        <w:t xml:space="preserve">desuso </w:t>
      </w:r>
      <w:r w:rsidR="003F0A61" w:rsidRPr="00D606B6">
        <w:rPr>
          <w:rFonts w:ascii="Arial" w:hAnsi="Arial" w:cs="Arial"/>
          <w:sz w:val="20"/>
          <w:szCs w:val="20"/>
        </w:rPr>
        <w:t xml:space="preserve">de </w:t>
      </w:r>
      <w:r w:rsidRPr="00D606B6">
        <w:rPr>
          <w:rFonts w:ascii="Arial" w:hAnsi="Arial" w:cs="Arial"/>
          <w:sz w:val="20"/>
          <w:szCs w:val="20"/>
        </w:rPr>
        <w:t>ciertos modelos para el análisis de la realidad</w:t>
      </w:r>
      <w:r w:rsidR="006C03B7" w:rsidRPr="00D606B6">
        <w:rPr>
          <w:rFonts w:ascii="Arial" w:hAnsi="Arial" w:cs="Arial"/>
          <w:sz w:val="20"/>
          <w:szCs w:val="20"/>
        </w:rPr>
        <w:t>,</w:t>
      </w:r>
      <w:r w:rsidRPr="00D606B6">
        <w:rPr>
          <w:rFonts w:ascii="Arial" w:hAnsi="Arial" w:cs="Arial"/>
          <w:sz w:val="20"/>
          <w:szCs w:val="20"/>
        </w:rPr>
        <w:t xml:space="preserve"> que en su momento respondieron a determinado </w:t>
      </w:r>
      <w:r w:rsidR="00C96B97" w:rsidRPr="00D606B6">
        <w:rPr>
          <w:rFonts w:ascii="Arial" w:hAnsi="Arial" w:cs="Arial"/>
          <w:sz w:val="20"/>
          <w:szCs w:val="20"/>
        </w:rPr>
        <w:t>panorama</w:t>
      </w:r>
      <w:r w:rsidRPr="00D606B6">
        <w:rPr>
          <w:rFonts w:ascii="Arial" w:hAnsi="Arial" w:cs="Arial"/>
          <w:sz w:val="20"/>
          <w:szCs w:val="20"/>
        </w:rPr>
        <w:t xml:space="preserve"> político, económico y social. En consecuencia</w:t>
      </w:r>
      <w:r w:rsidR="009A7968" w:rsidRPr="00D606B6">
        <w:rPr>
          <w:rFonts w:ascii="Arial" w:hAnsi="Arial" w:cs="Arial"/>
          <w:sz w:val="20"/>
          <w:szCs w:val="20"/>
        </w:rPr>
        <w:t xml:space="preserve"> y</w:t>
      </w:r>
      <w:r w:rsidRPr="00D606B6">
        <w:rPr>
          <w:rFonts w:ascii="Arial" w:hAnsi="Arial" w:cs="Arial"/>
          <w:sz w:val="20"/>
          <w:szCs w:val="20"/>
        </w:rPr>
        <w:t xml:space="preserve">, </w:t>
      </w:r>
      <w:r w:rsidR="009A7968" w:rsidRPr="00D606B6">
        <w:rPr>
          <w:rFonts w:ascii="Arial" w:hAnsi="Arial" w:cs="Arial"/>
          <w:sz w:val="20"/>
          <w:szCs w:val="20"/>
        </w:rPr>
        <w:t xml:space="preserve">como lo demuestran los argumentos de Rhodes (2007), </w:t>
      </w:r>
      <w:r w:rsidRPr="00D606B6">
        <w:rPr>
          <w:rFonts w:ascii="Arial" w:hAnsi="Arial" w:cs="Arial"/>
          <w:sz w:val="20"/>
          <w:szCs w:val="20"/>
        </w:rPr>
        <w:t>hoy en día resultan insuficientes los enfoques tradicionales, lo que abre las posibilidades a nuevas formas de explorar tal realidad; una de ellas es la gobernanza</w:t>
      </w:r>
      <w:r w:rsidR="005A67B3" w:rsidRPr="00D606B6">
        <w:rPr>
          <w:rFonts w:ascii="Arial" w:hAnsi="Arial" w:cs="Arial"/>
          <w:sz w:val="20"/>
          <w:szCs w:val="20"/>
        </w:rPr>
        <w:t xml:space="preserve">, </w:t>
      </w:r>
      <w:r w:rsidRPr="00D606B6">
        <w:rPr>
          <w:rFonts w:ascii="Arial" w:hAnsi="Arial" w:cs="Arial"/>
          <w:sz w:val="20"/>
          <w:szCs w:val="20"/>
        </w:rPr>
        <w:t xml:space="preserve">una manera de gobernar que supone un </w:t>
      </w:r>
      <w:r w:rsidRPr="00D606B6">
        <w:rPr>
          <w:rFonts w:ascii="Arial" w:hAnsi="Arial" w:cs="Arial"/>
          <w:i/>
          <w:sz w:val="20"/>
          <w:szCs w:val="20"/>
        </w:rPr>
        <w:t>desdibujamiento</w:t>
      </w:r>
      <w:r w:rsidRPr="00D606B6">
        <w:rPr>
          <w:rFonts w:ascii="Arial" w:hAnsi="Arial" w:cs="Arial"/>
          <w:sz w:val="20"/>
          <w:szCs w:val="20"/>
        </w:rPr>
        <w:t xml:space="preserve"> del Estado, lo que </w:t>
      </w:r>
      <w:r w:rsidR="003F0A61" w:rsidRPr="00D606B6">
        <w:rPr>
          <w:rFonts w:ascii="Arial" w:hAnsi="Arial" w:cs="Arial"/>
          <w:sz w:val="20"/>
          <w:szCs w:val="20"/>
        </w:rPr>
        <w:t>da</w:t>
      </w:r>
      <w:r w:rsidRPr="00D606B6">
        <w:rPr>
          <w:rFonts w:ascii="Arial" w:hAnsi="Arial" w:cs="Arial"/>
          <w:sz w:val="20"/>
          <w:szCs w:val="20"/>
        </w:rPr>
        <w:t xml:space="preserve"> entrada a nuevos actores al quehacer público y a la toma de decisiones</w:t>
      </w:r>
      <w:r w:rsidR="00BA31CE" w:rsidRPr="00D606B6">
        <w:rPr>
          <w:rFonts w:ascii="Arial" w:hAnsi="Arial" w:cs="Arial"/>
          <w:sz w:val="20"/>
          <w:szCs w:val="20"/>
        </w:rPr>
        <w:t xml:space="preserve"> (Pardo, 20</w:t>
      </w:r>
      <w:r w:rsidR="008F085C" w:rsidRPr="00D606B6">
        <w:rPr>
          <w:rFonts w:ascii="Arial" w:hAnsi="Arial" w:cs="Arial"/>
          <w:sz w:val="20"/>
          <w:szCs w:val="20"/>
        </w:rPr>
        <w:t>11</w:t>
      </w:r>
      <w:r w:rsidR="00BA31CE" w:rsidRPr="00D606B6">
        <w:rPr>
          <w:rFonts w:ascii="Arial" w:hAnsi="Arial" w:cs="Arial"/>
          <w:sz w:val="20"/>
          <w:szCs w:val="20"/>
        </w:rPr>
        <w:t>:16</w:t>
      </w:r>
      <w:r w:rsidR="008F085C" w:rsidRPr="00D606B6">
        <w:rPr>
          <w:rFonts w:ascii="Arial" w:hAnsi="Arial" w:cs="Arial"/>
          <w:sz w:val="20"/>
          <w:szCs w:val="20"/>
        </w:rPr>
        <w:t>; Aguilar, 2007: 16</w:t>
      </w:r>
      <w:r w:rsidR="00BA31CE" w:rsidRPr="00D606B6">
        <w:rPr>
          <w:rFonts w:ascii="Arial" w:hAnsi="Arial" w:cs="Arial"/>
          <w:sz w:val="20"/>
          <w:szCs w:val="20"/>
        </w:rPr>
        <w:t>)</w:t>
      </w:r>
      <w:r w:rsidRPr="00D606B6">
        <w:rPr>
          <w:rFonts w:ascii="Arial" w:hAnsi="Arial" w:cs="Arial"/>
          <w:sz w:val="20"/>
          <w:szCs w:val="20"/>
        </w:rPr>
        <w:t xml:space="preserve">. </w:t>
      </w:r>
      <w:r w:rsidR="00856E5D">
        <w:rPr>
          <w:rFonts w:ascii="Arial" w:hAnsi="Arial" w:cs="Arial"/>
          <w:color w:val="FF0000"/>
          <w:sz w:val="20"/>
          <w:szCs w:val="20"/>
        </w:rPr>
        <w:t>Tal s</w:t>
      </w:r>
      <w:r w:rsidR="00EC0043">
        <w:rPr>
          <w:rFonts w:ascii="Arial" w:hAnsi="Arial" w:cs="Arial"/>
          <w:color w:val="FF0000"/>
          <w:sz w:val="20"/>
          <w:szCs w:val="20"/>
        </w:rPr>
        <w:t>ituación</w:t>
      </w:r>
      <w:r w:rsidR="00EC0043" w:rsidRPr="00EC0043">
        <w:rPr>
          <w:rFonts w:ascii="Arial" w:hAnsi="Arial" w:cs="Arial"/>
          <w:color w:val="FF0000"/>
          <w:sz w:val="20"/>
          <w:szCs w:val="20"/>
        </w:rPr>
        <w:t xml:space="preserve"> se </w:t>
      </w:r>
      <w:r w:rsidR="00C01BD4">
        <w:rPr>
          <w:rFonts w:ascii="Arial" w:hAnsi="Arial" w:cs="Arial"/>
          <w:color w:val="FF0000"/>
          <w:sz w:val="20"/>
          <w:szCs w:val="20"/>
        </w:rPr>
        <w:t>entrelaza</w:t>
      </w:r>
      <w:r w:rsidR="00EC0043" w:rsidRPr="00EC0043">
        <w:rPr>
          <w:rFonts w:ascii="Arial" w:hAnsi="Arial" w:cs="Arial"/>
          <w:color w:val="FF0000"/>
          <w:sz w:val="20"/>
          <w:szCs w:val="20"/>
        </w:rPr>
        <w:t xml:space="preserve"> con la necesidad </w:t>
      </w:r>
      <w:r w:rsidR="00EC0043" w:rsidRPr="00374DE9">
        <w:rPr>
          <w:rFonts w:ascii="Arial" w:hAnsi="Arial" w:cs="Arial"/>
          <w:color w:val="FF0000"/>
          <w:sz w:val="20"/>
          <w:szCs w:val="20"/>
        </w:rPr>
        <w:t xml:space="preserve">de construir teorías y metodologías que incorporen las dimensiones ecológica, económica y social desde una perspectiva holística que </w:t>
      </w:r>
      <w:r w:rsidR="00C01BD4">
        <w:rPr>
          <w:rFonts w:ascii="Arial" w:hAnsi="Arial" w:cs="Arial"/>
          <w:color w:val="FF0000"/>
          <w:sz w:val="20"/>
          <w:szCs w:val="20"/>
        </w:rPr>
        <w:t>considere la complejidad de est</w:t>
      </w:r>
      <w:r w:rsidR="00EC0043" w:rsidRPr="00374DE9">
        <w:rPr>
          <w:rFonts w:ascii="Arial" w:hAnsi="Arial" w:cs="Arial"/>
          <w:color w:val="FF0000"/>
          <w:sz w:val="20"/>
          <w:szCs w:val="20"/>
        </w:rPr>
        <w:t xml:space="preserve">a realidad que ha rebasado </w:t>
      </w:r>
      <w:r w:rsidR="00C01BD4">
        <w:rPr>
          <w:rFonts w:ascii="Arial" w:hAnsi="Arial" w:cs="Arial"/>
          <w:color w:val="FF0000"/>
          <w:sz w:val="20"/>
          <w:szCs w:val="20"/>
        </w:rPr>
        <w:t xml:space="preserve">las explicaciones de </w:t>
      </w:r>
      <w:r w:rsidR="00EC0043" w:rsidRPr="00374DE9">
        <w:rPr>
          <w:rFonts w:ascii="Arial" w:hAnsi="Arial" w:cs="Arial"/>
          <w:color w:val="FF0000"/>
          <w:sz w:val="20"/>
          <w:szCs w:val="20"/>
        </w:rPr>
        <w:t>los paradigmas tradicionales (Foladori, 2006; Leef, 2010; Serrano-Barquín, 2008)</w:t>
      </w:r>
      <w:r w:rsidR="00EC0043">
        <w:rPr>
          <w:rFonts w:ascii="Arial" w:hAnsi="Arial" w:cs="Arial"/>
          <w:color w:val="FF0000"/>
          <w:sz w:val="20"/>
          <w:szCs w:val="20"/>
        </w:rPr>
        <w:t>.</w:t>
      </w:r>
    </w:p>
    <w:p w14:paraId="18D51335" w14:textId="4AA275A2" w:rsidR="005A67B3" w:rsidRPr="00D606B6" w:rsidRDefault="001367C2" w:rsidP="005A67B3">
      <w:pPr>
        <w:spacing w:after="120" w:line="360" w:lineRule="auto"/>
        <w:ind w:firstLine="708"/>
        <w:jc w:val="both"/>
        <w:rPr>
          <w:rFonts w:ascii="Arial" w:hAnsi="Arial" w:cs="Arial"/>
          <w:sz w:val="20"/>
          <w:szCs w:val="20"/>
        </w:rPr>
      </w:pPr>
      <w:r w:rsidRPr="00D606B6">
        <w:rPr>
          <w:rFonts w:ascii="Arial" w:hAnsi="Arial" w:cs="Arial"/>
          <w:sz w:val="20"/>
          <w:szCs w:val="20"/>
        </w:rPr>
        <w:t>Si bien los países ang</w:t>
      </w:r>
      <w:r w:rsidR="00C01BD4">
        <w:rPr>
          <w:rFonts w:ascii="Arial" w:hAnsi="Arial" w:cs="Arial"/>
          <w:sz w:val="20"/>
          <w:szCs w:val="20"/>
        </w:rPr>
        <w:t>losajones llevan ventaja en estos</w:t>
      </w:r>
      <w:r w:rsidRPr="00D606B6">
        <w:rPr>
          <w:rFonts w:ascii="Arial" w:hAnsi="Arial" w:cs="Arial"/>
          <w:sz w:val="20"/>
          <w:szCs w:val="20"/>
        </w:rPr>
        <w:t xml:space="preserve"> aspecto</w:t>
      </w:r>
      <w:r w:rsidR="00C01BD4">
        <w:rPr>
          <w:rFonts w:ascii="Arial" w:hAnsi="Arial" w:cs="Arial"/>
          <w:sz w:val="20"/>
          <w:szCs w:val="20"/>
        </w:rPr>
        <w:t>s</w:t>
      </w:r>
      <w:r w:rsidRPr="00D606B6">
        <w:rPr>
          <w:rFonts w:ascii="Arial" w:hAnsi="Arial" w:cs="Arial"/>
          <w:sz w:val="20"/>
          <w:szCs w:val="20"/>
        </w:rPr>
        <w:t>, tales formas de conducción política no han significado cambios en automático, ni han estado exentas de luchas de poder. Para el caso mexicano y específicamente en lo concerniente a l</w:t>
      </w:r>
      <w:r w:rsidR="0086515D" w:rsidRPr="00D606B6">
        <w:rPr>
          <w:rFonts w:ascii="Arial" w:hAnsi="Arial" w:cs="Arial"/>
          <w:sz w:val="20"/>
          <w:szCs w:val="20"/>
        </w:rPr>
        <w:t>a</w:t>
      </w:r>
      <w:r w:rsidRPr="00D606B6">
        <w:rPr>
          <w:rFonts w:ascii="Arial" w:hAnsi="Arial" w:cs="Arial"/>
          <w:sz w:val="20"/>
          <w:szCs w:val="20"/>
        </w:rPr>
        <w:t xml:space="preserve">s </w:t>
      </w:r>
      <w:r w:rsidR="0086515D" w:rsidRPr="00D606B6">
        <w:rPr>
          <w:rFonts w:ascii="Arial" w:hAnsi="Arial" w:cs="Arial"/>
          <w:sz w:val="20"/>
          <w:szCs w:val="20"/>
        </w:rPr>
        <w:t>administraciones</w:t>
      </w:r>
      <w:r w:rsidRPr="00D606B6">
        <w:rPr>
          <w:rFonts w:ascii="Arial" w:hAnsi="Arial" w:cs="Arial"/>
          <w:sz w:val="20"/>
          <w:szCs w:val="20"/>
        </w:rPr>
        <w:t xml:space="preserve"> locales, la gobernanza empieza a permear y supone un reto en diversos sentidos, no sólo investigativos, </w:t>
      </w:r>
      <w:r w:rsidR="00C5481D" w:rsidRPr="00D606B6">
        <w:rPr>
          <w:rFonts w:ascii="Arial" w:hAnsi="Arial" w:cs="Arial"/>
          <w:sz w:val="20"/>
          <w:szCs w:val="20"/>
        </w:rPr>
        <w:t>también</w:t>
      </w:r>
      <w:r w:rsidRPr="00D606B6">
        <w:rPr>
          <w:rFonts w:ascii="Arial" w:hAnsi="Arial" w:cs="Arial"/>
          <w:sz w:val="20"/>
          <w:szCs w:val="20"/>
        </w:rPr>
        <w:t xml:space="preserve"> empíricos.</w:t>
      </w:r>
      <w:r w:rsidR="005A67B3" w:rsidRPr="00D606B6">
        <w:rPr>
          <w:rFonts w:ascii="Arial" w:hAnsi="Arial" w:cs="Arial"/>
          <w:sz w:val="20"/>
          <w:szCs w:val="20"/>
        </w:rPr>
        <w:t xml:space="preserve"> </w:t>
      </w:r>
      <w:r w:rsidRPr="00D606B6">
        <w:rPr>
          <w:rFonts w:ascii="Arial" w:hAnsi="Arial" w:cs="Arial"/>
          <w:sz w:val="20"/>
          <w:szCs w:val="20"/>
        </w:rPr>
        <w:t>Es un desafío porque no sólo se refiere a la eficiencia económica de una entidad, elemento que recurrentemente ha sido privilegiado</w:t>
      </w:r>
      <w:r w:rsidR="00850146" w:rsidRPr="00D606B6">
        <w:rPr>
          <w:rFonts w:ascii="Arial" w:hAnsi="Arial" w:cs="Arial"/>
          <w:sz w:val="20"/>
          <w:szCs w:val="20"/>
        </w:rPr>
        <w:t xml:space="preserve"> por los analistas</w:t>
      </w:r>
      <w:r w:rsidRPr="00D606B6">
        <w:rPr>
          <w:rFonts w:ascii="Arial" w:hAnsi="Arial" w:cs="Arial"/>
          <w:sz w:val="20"/>
          <w:szCs w:val="20"/>
        </w:rPr>
        <w:t>;</w:t>
      </w:r>
      <w:r w:rsidR="00C5481D" w:rsidRPr="00D606B6">
        <w:rPr>
          <w:rFonts w:ascii="Arial" w:hAnsi="Arial" w:cs="Arial"/>
          <w:sz w:val="20"/>
          <w:szCs w:val="20"/>
        </w:rPr>
        <w:t xml:space="preserve"> lo es además porque</w:t>
      </w:r>
      <w:r w:rsidRPr="00D606B6">
        <w:rPr>
          <w:rFonts w:ascii="Arial" w:hAnsi="Arial" w:cs="Arial"/>
          <w:sz w:val="20"/>
          <w:szCs w:val="20"/>
        </w:rPr>
        <w:t xml:space="preserve"> está centrada en la eficiencia de los procesos de toma de decisiones y </w:t>
      </w:r>
      <w:r w:rsidR="00850146" w:rsidRPr="00D606B6">
        <w:rPr>
          <w:rFonts w:ascii="Arial" w:hAnsi="Arial" w:cs="Arial"/>
          <w:sz w:val="20"/>
          <w:szCs w:val="20"/>
        </w:rPr>
        <w:t>consecuentemente en</w:t>
      </w:r>
      <w:r w:rsidR="0086515D" w:rsidRPr="00D606B6">
        <w:rPr>
          <w:rFonts w:ascii="Arial" w:hAnsi="Arial" w:cs="Arial"/>
          <w:sz w:val="20"/>
          <w:szCs w:val="20"/>
        </w:rPr>
        <w:t xml:space="preserve"> </w:t>
      </w:r>
      <w:r w:rsidRPr="00D606B6">
        <w:rPr>
          <w:rFonts w:ascii="Arial" w:hAnsi="Arial" w:cs="Arial"/>
          <w:sz w:val="20"/>
          <w:szCs w:val="20"/>
        </w:rPr>
        <w:t xml:space="preserve">las políticas públicas. </w:t>
      </w:r>
    </w:p>
    <w:p w14:paraId="02B786F9" w14:textId="3E75F0BB" w:rsidR="001367C2" w:rsidRPr="00D606B6" w:rsidRDefault="00312304" w:rsidP="00312304">
      <w:pPr>
        <w:spacing w:after="120" w:line="360" w:lineRule="auto"/>
        <w:ind w:firstLine="708"/>
        <w:jc w:val="both"/>
        <w:rPr>
          <w:rFonts w:ascii="Arial" w:hAnsi="Arial" w:cs="Arial"/>
          <w:sz w:val="20"/>
          <w:szCs w:val="20"/>
        </w:rPr>
      </w:pPr>
      <w:r w:rsidRPr="00D606B6">
        <w:rPr>
          <w:rFonts w:ascii="Arial" w:hAnsi="Arial" w:cs="Arial"/>
          <w:sz w:val="20"/>
          <w:szCs w:val="20"/>
        </w:rPr>
        <w:lastRenderedPageBreak/>
        <w:t>En tal sentido se enmarca el argumento de Pearce (2011:58), quien hace referencia a los estudios prescriptivos centrados en lo que el gobierno debería hacer, en vez de qué sucede y por qué. Al respecto es de resaltar</w:t>
      </w:r>
      <w:r w:rsidR="001367C2" w:rsidRPr="00D606B6">
        <w:rPr>
          <w:rFonts w:ascii="Arial" w:hAnsi="Arial" w:cs="Arial"/>
          <w:sz w:val="20"/>
          <w:szCs w:val="20"/>
        </w:rPr>
        <w:t xml:space="preserve"> la importancia del contexto dado por las instituciones, concebidas como las reglas del juego formales e informales que </w:t>
      </w:r>
      <w:r w:rsidR="003F0A61" w:rsidRPr="00D606B6">
        <w:rPr>
          <w:rFonts w:ascii="Arial" w:hAnsi="Arial" w:cs="Arial"/>
          <w:sz w:val="20"/>
          <w:szCs w:val="20"/>
        </w:rPr>
        <w:t>aportan</w:t>
      </w:r>
      <w:r w:rsidR="001367C2" w:rsidRPr="00D606B6">
        <w:rPr>
          <w:rFonts w:ascii="Arial" w:hAnsi="Arial" w:cs="Arial"/>
          <w:sz w:val="20"/>
          <w:szCs w:val="20"/>
        </w:rPr>
        <w:t xml:space="preserve"> un referente a las relaciones entre los actores que se mueven en cierto campo de política, en este caso de la </w:t>
      </w:r>
      <w:r w:rsidR="002E6ECE" w:rsidRPr="00D606B6">
        <w:rPr>
          <w:rFonts w:ascii="Arial" w:hAnsi="Arial" w:cs="Arial"/>
          <w:sz w:val="20"/>
          <w:szCs w:val="20"/>
        </w:rPr>
        <w:t xml:space="preserve">correspondiente al </w:t>
      </w:r>
      <w:r w:rsidR="001367C2" w:rsidRPr="00D606B6">
        <w:rPr>
          <w:rFonts w:ascii="Arial" w:hAnsi="Arial" w:cs="Arial"/>
          <w:sz w:val="20"/>
          <w:szCs w:val="20"/>
        </w:rPr>
        <w:t>tur</w:t>
      </w:r>
      <w:r w:rsidR="002E6ECE" w:rsidRPr="00D606B6">
        <w:rPr>
          <w:rFonts w:ascii="Arial" w:hAnsi="Arial" w:cs="Arial"/>
          <w:sz w:val="20"/>
          <w:szCs w:val="20"/>
        </w:rPr>
        <w:t>ismo</w:t>
      </w:r>
      <w:r w:rsidR="00342525" w:rsidRPr="00D606B6">
        <w:rPr>
          <w:rFonts w:ascii="Arial" w:hAnsi="Arial" w:cs="Arial"/>
          <w:sz w:val="20"/>
          <w:szCs w:val="20"/>
        </w:rPr>
        <w:t>; t</w:t>
      </w:r>
      <w:r w:rsidR="00977BB5" w:rsidRPr="00D606B6">
        <w:rPr>
          <w:rFonts w:ascii="Arial" w:hAnsi="Arial" w:cs="Arial"/>
          <w:sz w:val="20"/>
          <w:szCs w:val="20"/>
        </w:rPr>
        <w:t>ales reglas</w:t>
      </w:r>
      <w:r w:rsidR="001367C2" w:rsidRPr="00D606B6">
        <w:rPr>
          <w:rFonts w:ascii="Arial" w:hAnsi="Arial" w:cs="Arial"/>
          <w:sz w:val="20"/>
          <w:szCs w:val="20"/>
        </w:rPr>
        <w:t xml:space="preserve"> inhiben o alientan su participación y por tanto dan forma a la interacción humana.</w:t>
      </w:r>
    </w:p>
    <w:p w14:paraId="6B4C7C23" w14:textId="060646DB" w:rsidR="00C96B97" w:rsidRPr="00D606B6" w:rsidRDefault="009C328F" w:rsidP="00F77DBB">
      <w:pPr>
        <w:spacing w:after="120" w:line="360" w:lineRule="auto"/>
        <w:ind w:firstLine="708"/>
        <w:jc w:val="both"/>
        <w:rPr>
          <w:rFonts w:ascii="Arial" w:hAnsi="Arial" w:cs="Arial"/>
          <w:sz w:val="20"/>
          <w:szCs w:val="20"/>
          <w:highlight w:val="yellow"/>
        </w:rPr>
      </w:pPr>
      <w:r w:rsidRPr="00D606B6">
        <w:rPr>
          <w:rFonts w:ascii="Arial" w:hAnsi="Arial" w:cs="Arial"/>
          <w:sz w:val="20"/>
          <w:szCs w:val="20"/>
        </w:rPr>
        <w:t>E</w:t>
      </w:r>
      <w:r w:rsidR="00111877" w:rsidRPr="00D606B6">
        <w:rPr>
          <w:rFonts w:ascii="Arial" w:hAnsi="Arial" w:cs="Arial"/>
          <w:sz w:val="20"/>
          <w:szCs w:val="20"/>
        </w:rPr>
        <w:t>l contenido de e</w:t>
      </w:r>
      <w:r w:rsidRPr="00D606B6">
        <w:rPr>
          <w:rFonts w:ascii="Arial" w:hAnsi="Arial" w:cs="Arial"/>
          <w:sz w:val="20"/>
          <w:szCs w:val="20"/>
        </w:rPr>
        <w:t xml:space="preserve">ste </w:t>
      </w:r>
      <w:r w:rsidR="006B21CE" w:rsidRPr="00D606B6">
        <w:rPr>
          <w:rFonts w:ascii="Arial" w:hAnsi="Arial" w:cs="Arial"/>
          <w:sz w:val="20"/>
          <w:szCs w:val="20"/>
        </w:rPr>
        <w:t>artículo corre</w:t>
      </w:r>
      <w:r w:rsidR="00F77DBB" w:rsidRPr="00D606B6">
        <w:rPr>
          <w:rFonts w:ascii="Arial" w:hAnsi="Arial" w:cs="Arial"/>
          <w:sz w:val="20"/>
          <w:szCs w:val="20"/>
        </w:rPr>
        <w:t>sponde a la construcción teórico-metodológica</w:t>
      </w:r>
      <w:r w:rsidR="006B21CE" w:rsidRPr="00D606B6">
        <w:rPr>
          <w:rFonts w:ascii="Arial" w:hAnsi="Arial" w:cs="Arial"/>
          <w:sz w:val="20"/>
          <w:szCs w:val="20"/>
        </w:rPr>
        <w:t xml:space="preserve"> de la investigación “Gobernanza y políticas turísticas en dos gobiernos locales: Toluca y Metepec”</w:t>
      </w:r>
      <w:r w:rsidR="00C96B97" w:rsidRPr="00D606B6">
        <w:rPr>
          <w:rFonts w:ascii="Arial" w:hAnsi="Arial" w:cs="Arial"/>
          <w:sz w:val="20"/>
          <w:szCs w:val="20"/>
        </w:rPr>
        <w:t xml:space="preserve">, clave 3691/2014 CID. </w:t>
      </w:r>
      <w:r w:rsidR="00F77DBB" w:rsidRPr="00D606B6">
        <w:rPr>
          <w:rFonts w:ascii="Arial" w:hAnsi="Arial" w:cs="Arial"/>
          <w:sz w:val="20"/>
          <w:szCs w:val="20"/>
        </w:rPr>
        <w:t xml:space="preserve">Este marco aportará mayores elementos </w:t>
      </w:r>
      <w:r w:rsidR="00C96B97" w:rsidRPr="00D606B6">
        <w:rPr>
          <w:rFonts w:ascii="Arial" w:hAnsi="Arial" w:cs="Arial"/>
          <w:sz w:val="20"/>
          <w:szCs w:val="20"/>
        </w:rPr>
        <w:t xml:space="preserve">para entender </w:t>
      </w:r>
      <w:r w:rsidR="00F77DBB" w:rsidRPr="00D606B6">
        <w:rPr>
          <w:rFonts w:ascii="Arial" w:hAnsi="Arial" w:cs="Arial"/>
          <w:sz w:val="20"/>
          <w:szCs w:val="20"/>
        </w:rPr>
        <w:t xml:space="preserve">en una segunda parte de la investigación, </w:t>
      </w:r>
      <w:r w:rsidR="00C96B97" w:rsidRPr="00D606B6">
        <w:rPr>
          <w:rFonts w:ascii="Arial" w:hAnsi="Arial" w:cs="Arial"/>
          <w:sz w:val="20"/>
          <w:szCs w:val="20"/>
        </w:rPr>
        <w:t xml:space="preserve">la formación e implementación de políticas turísticas a partir de las relaciones entre los actores que integrados en una red, </w:t>
      </w:r>
      <w:r w:rsidR="00782E24" w:rsidRPr="00D606B6">
        <w:rPr>
          <w:rFonts w:ascii="Arial" w:hAnsi="Arial" w:cs="Arial"/>
          <w:sz w:val="20"/>
          <w:szCs w:val="20"/>
        </w:rPr>
        <w:t>tom</w:t>
      </w:r>
      <w:r w:rsidR="00F77DBB" w:rsidRPr="00D606B6">
        <w:rPr>
          <w:rFonts w:ascii="Arial" w:hAnsi="Arial" w:cs="Arial"/>
          <w:sz w:val="20"/>
          <w:szCs w:val="20"/>
        </w:rPr>
        <w:t>a</w:t>
      </w:r>
      <w:r w:rsidR="00782E24" w:rsidRPr="00D606B6">
        <w:rPr>
          <w:rFonts w:ascii="Arial" w:hAnsi="Arial" w:cs="Arial"/>
          <w:sz w:val="20"/>
          <w:szCs w:val="20"/>
        </w:rPr>
        <w:t>n</w:t>
      </w:r>
      <w:r w:rsidR="00C96B97" w:rsidRPr="00D606B6">
        <w:rPr>
          <w:rFonts w:ascii="Arial" w:hAnsi="Arial" w:cs="Arial"/>
          <w:sz w:val="20"/>
          <w:szCs w:val="20"/>
        </w:rPr>
        <w:t xml:space="preserve"> parte del proceso decisorio en torno a </w:t>
      </w:r>
      <w:r w:rsidR="00782E24" w:rsidRPr="00D606B6">
        <w:rPr>
          <w:rFonts w:ascii="Arial" w:hAnsi="Arial" w:cs="Arial"/>
          <w:sz w:val="20"/>
          <w:szCs w:val="20"/>
        </w:rPr>
        <w:t>dicho</w:t>
      </w:r>
      <w:r w:rsidR="00C96B97" w:rsidRPr="00D606B6">
        <w:rPr>
          <w:rFonts w:ascii="Arial" w:hAnsi="Arial" w:cs="Arial"/>
          <w:sz w:val="20"/>
          <w:szCs w:val="20"/>
        </w:rPr>
        <w:t xml:space="preserve"> tema</w:t>
      </w:r>
      <w:r w:rsidR="00856E5D">
        <w:rPr>
          <w:rFonts w:ascii="Arial" w:hAnsi="Arial" w:cs="Arial"/>
          <w:sz w:val="20"/>
          <w:szCs w:val="20"/>
        </w:rPr>
        <w:t xml:space="preserve">. </w:t>
      </w:r>
      <w:r w:rsidR="00856E5D" w:rsidRPr="00856E5D">
        <w:rPr>
          <w:rFonts w:ascii="Arial" w:hAnsi="Arial" w:cs="Arial"/>
          <w:color w:val="FF0000"/>
          <w:sz w:val="20"/>
          <w:szCs w:val="20"/>
        </w:rPr>
        <w:t xml:space="preserve">También ampliará </w:t>
      </w:r>
      <w:r w:rsidR="00856E5D">
        <w:rPr>
          <w:rFonts w:ascii="Arial" w:hAnsi="Arial" w:cs="Arial"/>
          <w:color w:val="FF0000"/>
          <w:sz w:val="20"/>
          <w:szCs w:val="20"/>
        </w:rPr>
        <w:t>el panorama</w:t>
      </w:r>
      <w:r w:rsidR="00C01BD4" w:rsidRPr="00C01BD4">
        <w:rPr>
          <w:rFonts w:ascii="Arial" w:hAnsi="Arial" w:cs="Arial"/>
          <w:color w:val="FF0000"/>
          <w:sz w:val="20"/>
          <w:szCs w:val="20"/>
        </w:rPr>
        <w:t xml:space="preserve"> desde la perspectiva de la sustentabilidad</w:t>
      </w:r>
      <w:r w:rsidR="00856E5D">
        <w:rPr>
          <w:rFonts w:ascii="Arial" w:hAnsi="Arial" w:cs="Arial"/>
          <w:color w:val="FF0000"/>
          <w:sz w:val="20"/>
          <w:szCs w:val="20"/>
        </w:rPr>
        <w:t>,</w:t>
      </w:r>
      <w:r w:rsidR="0020630E">
        <w:rPr>
          <w:rFonts w:ascii="Arial" w:hAnsi="Arial" w:cs="Arial"/>
          <w:color w:val="FF0000"/>
          <w:sz w:val="20"/>
          <w:szCs w:val="20"/>
        </w:rPr>
        <w:t xml:space="preserve"> ya que</w:t>
      </w:r>
      <w:r w:rsidR="00427FEB">
        <w:rPr>
          <w:rFonts w:ascii="Arial" w:hAnsi="Arial" w:cs="Arial"/>
          <w:color w:val="FF0000"/>
          <w:sz w:val="20"/>
          <w:szCs w:val="20"/>
        </w:rPr>
        <w:t xml:space="preserve">, </w:t>
      </w:r>
      <w:r w:rsidR="00856E5D">
        <w:rPr>
          <w:rFonts w:ascii="Arial" w:hAnsi="Arial" w:cs="Arial"/>
          <w:color w:val="FF0000"/>
          <w:sz w:val="20"/>
          <w:szCs w:val="20"/>
        </w:rPr>
        <w:t xml:space="preserve">aun cuando </w:t>
      </w:r>
      <w:r w:rsidR="0020630E">
        <w:rPr>
          <w:rFonts w:ascii="Arial" w:hAnsi="Arial" w:cs="Arial"/>
          <w:color w:val="FF0000"/>
          <w:sz w:val="20"/>
          <w:szCs w:val="20"/>
        </w:rPr>
        <w:t>“l</w:t>
      </w:r>
      <w:r w:rsidR="00427FEB">
        <w:rPr>
          <w:rFonts w:ascii="Arial" w:hAnsi="Arial" w:cs="Arial"/>
          <w:color w:val="FF0000"/>
          <w:sz w:val="20"/>
          <w:szCs w:val="20"/>
        </w:rPr>
        <w:t>a mayoría de l</w:t>
      </w:r>
      <w:r w:rsidR="0020630E">
        <w:rPr>
          <w:rFonts w:ascii="Arial" w:hAnsi="Arial" w:cs="Arial"/>
          <w:color w:val="FF0000"/>
          <w:sz w:val="20"/>
          <w:szCs w:val="20"/>
        </w:rPr>
        <w:t xml:space="preserve">os modelos de </w:t>
      </w:r>
      <w:r w:rsidR="00427FEB">
        <w:rPr>
          <w:rFonts w:ascii="Arial" w:hAnsi="Arial" w:cs="Arial"/>
          <w:color w:val="FF0000"/>
          <w:sz w:val="20"/>
          <w:szCs w:val="20"/>
        </w:rPr>
        <w:t>sustentabilidad incluye la colaboración de los interesados (…)</w:t>
      </w:r>
      <w:r w:rsidR="00856E5D">
        <w:rPr>
          <w:rFonts w:ascii="Arial" w:hAnsi="Arial" w:cs="Arial"/>
          <w:color w:val="FF0000"/>
          <w:sz w:val="20"/>
          <w:szCs w:val="20"/>
        </w:rPr>
        <w:t>,</w:t>
      </w:r>
      <w:r w:rsidR="00427FEB">
        <w:rPr>
          <w:rFonts w:ascii="Arial" w:hAnsi="Arial" w:cs="Arial"/>
          <w:color w:val="FF0000"/>
          <w:sz w:val="20"/>
          <w:szCs w:val="20"/>
        </w:rPr>
        <w:t xml:space="preserve"> en la realidad existen pocas posibilidades de u</w:t>
      </w:r>
      <w:r w:rsidR="00856E5D">
        <w:rPr>
          <w:rFonts w:ascii="Arial" w:hAnsi="Arial" w:cs="Arial"/>
          <w:color w:val="FF0000"/>
          <w:sz w:val="20"/>
          <w:szCs w:val="20"/>
        </w:rPr>
        <w:t xml:space="preserve">na efectiva aplicación (Vargas </w:t>
      </w:r>
      <w:r w:rsidR="00427FEB" w:rsidRPr="00856E5D">
        <w:rPr>
          <w:rFonts w:ascii="Arial" w:hAnsi="Arial" w:cs="Arial"/>
          <w:i/>
          <w:color w:val="FF0000"/>
          <w:sz w:val="20"/>
          <w:szCs w:val="20"/>
        </w:rPr>
        <w:t>et al</w:t>
      </w:r>
      <w:r w:rsidR="00427FEB">
        <w:rPr>
          <w:rFonts w:ascii="Arial" w:hAnsi="Arial" w:cs="Arial"/>
          <w:color w:val="FF0000"/>
          <w:sz w:val="20"/>
          <w:szCs w:val="20"/>
        </w:rPr>
        <w:t>., 2011: 714)</w:t>
      </w:r>
      <w:r w:rsidR="00C96B97" w:rsidRPr="00C01BD4">
        <w:rPr>
          <w:rFonts w:ascii="Arial" w:hAnsi="Arial" w:cs="Arial"/>
          <w:sz w:val="20"/>
          <w:szCs w:val="20"/>
        </w:rPr>
        <w:t>.</w:t>
      </w:r>
      <w:r w:rsidR="00C96B97" w:rsidRPr="00D606B6">
        <w:rPr>
          <w:rFonts w:ascii="Arial" w:hAnsi="Arial" w:cs="Arial"/>
          <w:sz w:val="20"/>
          <w:szCs w:val="20"/>
        </w:rPr>
        <w:t xml:space="preserve"> </w:t>
      </w:r>
    </w:p>
    <w:p w14:paraId="43B3BB16" w14:textId="79B77F81" w:rsidR="007143AE" w:rsidRPr="0052119F" w:rsidRDefault="00111877" w:rsidP="00A64952">
      <w:pPr>
        <w:spacing w:after="120" w:line="360" w:lineRule="auto"/>
        <w:ind w:firstLine="708"/>
        <w:jc w:val="both"/>
        <w:rPr>
          <w:rFonts w:ascii="Arial" w:hAnsi="Arial" w:cs="Arial"/>
          <w:sz w:val="20"/>
          <w:szCs w:val="20"/>
        </w:rPr>
      </w:pPr>
      <w:r w:rsidRPr="00D606B6">
        <w:rPr>
          <w:rFonts w:ascii="Arial" w:hAnsi="Arial" w:cs="Arial"/>
          <w:sz w:val="20"/>
          <w:szCs w:val="20"/>
        </w:rPr>
        <w:t>La</w:t>
      </w:r>
      <w:r w:rsidR="001E5D58" w:rsidRPr="00D606B6">
        <w:rPr>
          <w:rFonts w:ascii="Arial" w:hAnsi="Arial" w:cs="Arial"/>
          <w:sz w:val="20"/>
          <w:szCs w:val="20"/>
        </w:rPr>
        <w:t xml:space="preserve"> </w:t>
      </w:r>
      <w:r w:rsidRPr="00D606B6">
        <w:rPr>
          <w:rFonts w:ascii="Arial" w:hAnsi="Arial" w:cs="Arial"/>
          <w:sz w:val="20"/>
          <w:szCs w:val="20"/>
        </w:rPr>
        <w:t>estructura del documento es la siguiente</w:t>
      </w:r>
      <w:r w:rsidR="001E5D58" w:rsidRPr="00D606B6">
        <w:rPr>
          <w:rFonts w:ascii="Arial" w:hAnsi="Arial" w:cs="Arial"/>
          <w:sz w:val="20"/>
          <w:szCs w:val="20"/>
        </w:rPr>
        <w:t xml:space="preserve">: </w:t>
      </w:r>
      <w:r w:rsidR="00E15321" w:rsidRPr="00D606B6">
        <w:rPr>
          <w:rFonts w:ascii="Arial" w:hAnsi="Arial" w:cs="Arial"/>
          <w:sz w:val="20"/>
          <w:szCs w:val="20"/>
        </w:rPr>
        <w:t>En la primera parte se plantea la gobernanza como un nuevo modelo de conducción que brinda posibilidades a los actores no gubernamentales de incorporarse a los asuntos públicos</w:t>
      </w:r>
      <w:r w:rsidR="001441B7" w:rsidRPr="00D606B6">
        <w:rPr>
          <w:rFonts w:ascii="Arial" w:hAnsi="Arial" w:cs="Arial"/>
          <w:sz w:val="20"/>
          <w:szCs w:val="20"/>
        </w:rPr>
        <w:t xml:space="preserve">. Enseguida, se </w:t>
      </w:r>
      <w:r w:rsidR="00E45152" w:rsidRPr="00D606B6">
        <w:rPr>
          <w:rFonts w:ascii="Arial" w:hAnsi="Arial" w:cs="Arial"/>
          <w:sz w:val="20"/>
          <w:szCs w:val="20"/>
        </w:rPr>
        <w:t xml:space="preserve">le </w:t>
      </w:r>
      <w:r w:rsidR="001441B7" w:rsidRPr="00D606B6">
        <w:rPr>
          <w:rFonts w:ascii="Arial" w:hAnsi="Arial" w:cs="Arial"/>
          <w:sz w:val="20"/>
          <w:szCs w:val="20"/>
        </w:rPr>
        <w:t xml:space="preserve">vincula </w:t>
      </w:r>
      <w:r w:rsidR="00E45152" w:rsidRPr="00D606B6">
        <w:rPr>
          <w:rFonts w:ascii="Arial" w:hAnsi="Arial" w:cs="Arial"/>
          <w:sz w:val="20"/>
          <w:szCs w:val="20"/>
        </w:rPr>
        <w:t xml:space="preserve">con el turismo, bajo un esquema que </w:t>
      </w:r>
      <w:r w:rsidR="005A457E" w:rsidRPr="00D606B6">
        <w:rPr>
          <w:rFonts w:ascii="Arial" w:hAnsi="Arial" w:cs="Arial"/>
          <w:sz w:val="20"/>
          <w:szCs w:val="20"/>
        </w:rPr>
        <w:t>articula</w:t>
      </w:r>
      <w:r w:rsidR="00542ED2" w:rsidRPr="00D606B6">
        <w:rPr>
          <w:rFonts w:ascii="Arial" w:hAnsi="Arial" w:cs="Arial"/>
          <w:sz w:val="20"/>
          <w:szCs w:val="20"/>
        </w:rPr>
        <w:t xml:space="preserve"> la acción de diferentes sectores y </w:t>
      </w:r>
      <w:r w:rsidR="00E45152" w:rsidRPr="00D606B6">
        <w:rPr>
          <w:rFonts w:ascii="Arial" w:hAnsi="Arial" w:cs="Arial"/>
          <w:sz w:val="20"/>
          <w:szCs w:val="20"/>
        </w:rPr>
        <w:t>propici</w:t>
      </w:r>
      <w:r w:rsidR="005A457E" w:rsidRPr="00D606B6">
        <w:rPr>
          <w:rFonts w:ascii="Arial" w:hAnsi="Arial" w:cs="Arial"/>
          <w:sz w:val="20"/>
          <w:szCs w:val="20"/>
        </w:rPr>
        <w:t>a</w:t>
      </w:r>
      <w:r w:rsidR="00E45152" w:rsidRPr="00D606B6">
        <w:rPr>
          <w:rFonts w:ascii="Arial" w:hAnsi="Arial" w:cs="Arial"/>
          <w:sz w:val="20"/>
          <w:szCs w:val="20"/>
        </w:rPr>
        <w:t xml:space="preserve"> mejores condiciones </w:t>
      </w:r>
      <w:r w:rsidR="00542ED2" w:rsidRPr="00D606B6">
        <w:rPr>
          <w:rFonts w:ascii="Arial" w:hAnsi="Arial" w:cs="Arial"/>
          <w:sz w:val="20"/>
          <w:szCs w:val="20"/>
        </w:rPr>
        <w:t>institucionales para la formación de políticas en la materia. E</w:t>
      </w:r>
      <w:r w:rsidR="005A457E" w:rsidRPr="00D606B6">
        <w:rPr>
          <w:rFonts w:ascii="Arial" w:hAnsi="Arial" w:cs="Arial"/>
          <w:sz w:val="20"/>
          <w:szCs w:val="20"/>
        </w:rPr>
        <w:t xml:space="preserve">n el siguiente </w:t>
      </w:r>
      <w:r w:rsidR="00542ED2" w:rsidRPr="00D606B6">
        <w:rPr>
          <w:rFonts w:ascii="Arial" w:hAnsi="Arial" w:cs="Arial"/>
          <w:sz w:val="20"/>
          <w:szCs w:val="20"/>
        </w:rPr>
        <w:t>apartado</w:t>
      </w:r>
      <w:r w:rsidR="00AF75EC" w:rsidRPr="00D606B6">
        <w:rPr>
          <w:rFonts w:ascii="Arial" w:hAnsi="Arial" w:cs="Arial"/>
          <w:sz w:val="20"/>
          <w:szCs w:val="20"/>
        </w:rPr>
        <w:t xml:space="preserve"> </w:t>
      </w:r>
      <w:r w:rsidR="005A457E" w:rsidRPr="00D606B6">
        <w:rPr>
          <w:rFonts w:ascii="Arial" w:hAnsi="Arial" w:cs="Arial"/>
          <w:sz w:val="20"/>
          <w:szCs w:val="20"/>
        </w:rPr>
        <w:t xml:space="preserve">se </w:t>
      </w:r>
      <w:r w:rsidR="005046BC" w:rsidRPr="00D606B6">
        <w:rPr>
          <w:rFonts w:ascii="Arial" w:hAnsi="Arial" w:cs="Arial"/>
          <w:sz w:val="20"/>
          <w:szCs w:val="20"/>
        </w:rPr>
        <w:t>destaca la pertinencia d</w:t>
      </w:r>
      <w:r w:rsidR="005A457E" w:rsidRPr="00D606B6">
        <w:rPr>
          <w:rFonts w:ascii="Arial" w:hAnsi="Arial" w:cs="Arial"/>
          <w:sz w:val="20"/>
          <w:szCs w:val="20"/>
        </w:rPr>
        <w:t xml:space="preserve">el enfoque de redes de política pública </w:t>
      </w:r>
      <w:r w:rsidR="005046BC" w:rsidRPr="00D606B6">
        <w:rPr>
          <w:rFonts w:ascii="Arial" w:hAnsi="Arial" w:cs="Arial"/>
          <w:sz w:val="20"/>
          <w:szCs w:val="20"/>
        </w:rPr>
        <w:t>para</w:t>
      </w:r>
      <w:r w:rsidR="005A457E" w:rsidRPr="00D606B6">
        <w:rPr>
          <w:rFonts w:ascii="Arial" w:hAnsi="Arial" w:cs="Arial"/>
          <w:sz w:val="20"/>
          <w:szCs w:val="20"/>
        </w:rPr>
        <w:t xml:space="preserve"> guiar la investigación</w:t>
      </w:r>
      <w:r w:rsidR="005046BC" w:rsidRPr="00D606B6">
        <w:rPr>
          <w:rFonts w:ascii="Arial" w:hAnsi="Arial" w:cs="Arial"/>
          <w:sz w:val="20"/>
          <w:szCs w:val="20"/>
        </w:rPr>
        <w:t xml:space="preserve">, pues posibilita explorar cómo el poder de los actores que participan de la política turística influye en los procesos decisorios. </w:t>
      </w:r>
      <w:r w:rsidR="008E2517" w:rsidRPr="0052119F">
        <w:rPr>
          <w:rFonts w:ascii="Arial" w:hAnsi="Arial" w:cs="Arial"/>
          <w:sz w:val="20"/>
          <w:szCs w:val="20"/>
        </w:rPr>
        <w:t>Por último</w:t>
      </w:r>
      <w:r w:rsidR="00C01BD4" w:rsidRPr="0052119F">
        <w:rPr>
          <w:rFonts w:ascii="Arial" w:hAnsi="Arial" w:cs="Arial"/>
          <w:sz w:val="20"/>
          <w:szCs w:val="20"/>
        </w:rPr>
        <w:t>,</w:t>
      </w:r>
      <w:r w:rsidR="008E2517" w:rsidRPr="0052119F">
        <w:rPr>
          <w:rFonts w:ascii="Arial" w:hAnsi="Arial" w:cs="Arial"/>
          <w:sz w:val="20"/>
          <w:szCs w:val="20"/>
        </w:rPr>
        <w:t xml:space="preserve"> se reflexiona sobre el desafío teórico-metodológico que supone contrastar los supuestos de la gobernanza a la luz de las redes de política pública </w:t>
      </w:r>
      <w:r w:rsidR="00C01BD4" w:rsidRPr="0052119F">
        <w:rPr>
          <w:rFonts w:ascii="Arial" w:hAnsi="Arial" w:cs="Arial"/>
          <w:color w:val="FF0000"/>
          <w:sz w:val="20"/>
          <w:szCs w:val="20"/>
        </w:rPr>
        <w:t xml:space="preserve">bajo un enfoque de sustentabilidad </w:t>
      </w:r>
      <w:r w:rsidR="008E2517" w:rsidRPr="0052119F">
        <w:rPr>
          <w:rFonts w:ascii="Arial" w:hAnsi="Arial" w:cs="Arial"/>
          <w:sz w:val="20"/>
          <w:szCs w:val="20"/>
        </w:rPr>
        <w:t xml:space="preserve">en los diferentes </w:t>
      </w:r>
      <w:r w:rsidR="007143AE" w:rsidRPr="0052119F">
        <w:rPr>
          <w:rFonts w:ascii="Arial" w:hAnsi="Arial" w:cs="Arial"/>
          <w:sz w:val="20"/>
          <w:szCs w:val="20"/>
        </w:rPr>
        <w:t>contexto</w:t>
      </w:r>
      <w:r w:rsidR="008E2517" w:rsidRPr="0052119F">
        <w:rPr>
          <w:rFonts w:ascii="Arial" w:hAnsi="Arial" w:cs="Arial"/>
          <w:sz w:val="20"/>
          <w:szCs w:val="20"/>
        </w:rPr>
        <w:t>s</w:t>
      </w:r>
      <w:r w:rsidR="007143AE" w:rsidRPr="0052119F">
        <w:rPr>
          <w:rFonts w:ascii="Arial" w:hAnsi="Arial" w:cs="Arial"/>
          <w:sz w:val="20"/>
          <w:szCs w:val="20"/>
        </w:rPr>
        <w:t xml:space="preserve"> de Toluca y Metepec</w:t>
      </w:r>
      <w:r w:rsidR="008E2517" w:rsidRPr="0052119F">
        <w:rPr>
          <w:rFonts w:ascii="Arial" w:hAnsi="Arial" w:cs="Arial"/>
          <w:sz w:val="20"/>
          <w:szCs w:val="20"/>
        </w:rPr>
        <w:t>.</w:t>
      </w:r>
      <w:bookmarkStart w:id="0" w:name="_GoBack"/>
      <w:bookmarkEnd w:id="0"/>
    </w:p>
    <w:p w14:paraId="4FB91FBB" w14:textId="6BE646A3" w:rsidR="00FF24DF" w:rsidRPr="0052119F" w:rsidRDefault="001441B7" w:rsidP="001B02C0">
      <w:pPr>
        <w:spacing w:after="120" w:line="360" w:lineRule="auto"/>
        <w:ind w:firstLine="708"/>
        <w:jc w:val="both"/>
        <w:rPr>
          <w:rFonts w:ascii="Arial" w:hAnsi="Arial" w:cs="Arial"/>
          <w:b/>
          <w:sz w:val="20"/>
          <w:szCs w:val="20"/>
        </w:rPr>
      </w:pPr>
      <w:r w:rsidRPr="0052119F">
        <w:rPr>
          <w:rFonts w:ascii="Arial" w:hAnsi="Arial" w:cs="Arial"/>
          <w:b/>
          <w:sz w:val="20"/>
          <w:szCs w:val="20"/>
        </w:rPr>
        <w:t>Una</w:t>
      </w:r>
      <w:r w:rsidR="00A64952" w:rsidRPr="0052119F">
        <w:rPr>
          <w:rFonts w:ascii="Arial" w:hAnsi="Arial" w:cs="Arial"/>
          <w:b/>
          <w:sz w:val="20"/>
          <w:szCs w:val="20"/>
        </w:rPr>
        <w:t xml:space="preserve"> gobernanza</w:t>
      </w:r>
      <w:r w:rsidRPr="0052119F">
        <w:rPr>
          <w:rFonts w:ascii="Arial" w:hAnsi="Arial" w:cs="Arial"/>
          <w:b/>
          <w:sz w:val="20"/>
          <w:szCs w:val="20"/>
        </w:rPr>
        <w:t xml:space="preserve"> más amplia</w:t>
      </w:r>
    </w:p>
    <w:p w14:paraId="0C5C8D24" w14:textId="2E3D5BDD" w:rsidR="00A64952" w:rsidRPr="00D606B6" w:rsidRDefault="00A64952" w:rsidP="00A64952">
      <w:pPr>
        <w:spacing w:after="120" w:line="360" w:lineRule="auto"/>
        <w:ind w:firstLine="708"/>
        <w:jc w:val="both"/>
        <w:rPr>
          <w:rFonts w:ascii="Arial" w:hAnsi="Arial" w:cs="Arial"/>
          <w:sz w:val="20"/>
          <w:szCs w:val="20"/>
        </w:rPr>
      </w:pPr>
      <w:r w:rsidRPr="00D606B6">
        <w:rPr>
          <w:rFonts w:ascii="Arial" w:hAnsi="Arial" w:cs="Arial"/>
          <w:sz w:val="20"/>
          <w:szCs w:val="20"/>
        </w:rPr>
        <w:t>En los últimos años ha crecido el interés en</w:t>
      </w:r>
      <w:r w:rsidR="00E10A8F" w:rsidRPr="00D606B6">
        <w:rPr>
          <w:rFonts w:ascii="Arial" w:hAnsi="Arial" w:cs="Arial"/>
          <w:sz w:val="20"/>
          <w:szCs w:val="20"/>
        </w:rPr>
        <w:t>tre</w:t>
      </w:r>
      <w:r w:rsidRPr="00D606B6">
        <w:rPr>
          <w:rFonts w:ascii="Arial" w:hAnsi="Arial" w:cs="Arial"/>
          <w:sz w:val="20"/>
          <w:szCs w:val="20"/>
        </w:rPr>
        <w:t xml:space="preserve"> la comunidad científica por abordar las nuevas formas en que se relaciona el sector público con el social y privado, como resultado de la menor intervención de los actores gubernamentales en ciertas áreas (Aguilar, 2007 y 2010; Rhodes 1997 y 2007; Kickert </w:t>
      </w:r>
      <w:r w:rsidRPr="00D606B6">
        <w:rPr>
          <w:rFonts w:ascii="Arial" w:hAnsi="Arial" w:cs="Arial"/>
          <w:i/>
          <w:sz w:val="20"/>
          <w:szCs w:val="20"/>
        </w:rPr>
        <w:t>et al</w:t>
      </w:r>
      <w:r w:rsidRPr="00D606B6">
        <w:rPr>
          <w:rFonts w:ascii="Arial" w:hAnsi="Arial" w:cs="Arial"/>
          <w:sz w:val="20"/>
          <w:szCs w:val="20"/>
        </w:rPr>
        <w:t xml:space="preserve">, 1997; Börzel, 2011). Como parte de tales relaciones se incluye la formación de políticas entre un complejo entramado </w:t>
      </w:r>
      <w:r w:rsidR="0003453C" w:rsidRPr="00D606B6">
        <w:rPr>
          <w:rFonts w:ascii="Arial" w:hAnsi="Arial" w:cs="Arial"/>
          <w:sz w:val="20"/>
          <w:szCs w:val="20"/>
        </w:rPr>
        <w:t>donde</w:t>
      </w:r>
      <w:r w:rsidRPr="00D606B6">
        <w:rPr>
          <w:rFonts w:ascii="Arial" w:hAnsi="Arial" w:cs="Arial"/>
          <w:sz w:val="20"/>
          <w:szCs w:val="20"/>
        </w:rPr>
        <w:t xml:space="preserve"> interactúan </w:t>
      </w:r>
      <w:r w:rsidR="0003453C" w:rsidRPr="00D606B6">
        <w:rPr>
          <w:rFonts w:ascii="Arial" w:hAnsi="Arial" w:cs="Arial"/>
          <w:sz w:val="20"/>
          <w:szCs w:val="20"/>
        </w:rPr>
        <w:t xml:space="preserve">diferentes personajes </w:t>
      </w:r>
      <w:r w:rsidRPr="00D606B6">
        <w:rPr>
          <w:rFonts w:ascii="Arial" w:hAnsi="Arial" w:cs="Arial"/>
          <w:sz w:val="20"/>
          <w:szCs w:val="20"/>
        </w:rPr>
        <w:t xml:space="preserve">para asegurar el éxito de sus intereses. </w:t>
      </w:r>
    </w:p>
    <w:p w14:paraId="1A6F3BFB" w14:textId="77777777" w:rsidR="00E10A8F" w:rsidRPr="00D606B6" w:rsidRDefault="0003453C" w:rsidP="00992352">
      <w:pPr>
        <w:spacing w:after="120" w:line="360" w:lineRule="auto"/>
        <w:ind w:firstLine="708"/>
        <w:jc w:val="both"/>
        <w:rPr>
          <w:rFonts w:ascii="Arial" w:hAnsi="Arial" w:cs="Arial"/>
          <w:sz w:val="20"/>
          <w:szCs w:val="20"/>
        </w:rPr>
      </w:pPr>
      <w:r w:rsidRPr="00D606B6">
        <w:rPr>
          <w:rFonts w:ascii="Arial" w:hAnsi="Arial" w:cs="Arial"/>
          <w:sz w:val="20"/>
          <w:szCs w:val="20"/>
        </w:rPr>
        <w:t>Sobre este esquema</w:t>
      </w:r>
      <w:r w:rsidR="00A64952" w:rsidRPr="00D606B6">
        <w:rPr>
          <w:rFonts w:ascii="Arial" w:hAnsi="Arial" w:cs="Arial"/>
          <w:sz w:val="20"/>
          <w:szCs w:val="20"/>
        </w:rPr>
        <w:t xml:space="preserve">, </w:t>
      </w:r>
      <w:r w:rsidRPr="00D606B6">
        <w:rPr>
          <w:rFonts w:ascii="Arial" w:hAnsi="Arial" w:cs="Arial"/>
          <w:sz w:val="20"/>
          <w:szCs w:val="20"/>
        </w:rPr>
        <w:t xml:space="preserve">la gobernanza surgió </w:t>
      </w:r>
      <w:r w:rsidR="00A64952" w:rsidRPr="00D606B6">
        <w:rPr>
          <w:rFonts w:ascii="Arial" w:hAnsi="Arial" w:cs="Arial"/>
          <w:sz w:val="20"/>
          <w:szCs w:val="20"/>
        </w:rPr>
        <w:t>en la década de los 90 del siglo pasado, ante las fallas en la conducción y capacidad del ente gubernamental, frente a la magnitud de los problemas que debía atender. En términos amplios, ésta se vincula a los procesos de toma de decisiones; supone</w:t>
      </w:r>
      <w:r w:rsidR="00E10A8F" w:rsidRPr="00D606B6">
        <w:rPr>
          <w:rFonts w:ascii="Arial" w:hAnsi="Arial" w:cs="Arial"/>
          <w:sz w:val="20"/>
          <w:szCs w:val="20"/>
        </w:rPr>
        <w:t xml:space="preserve"> además</w:t>
      </w:r>
      <w:r w:rsidR="00A64952" w:rsidRPr="00D606B6">
        <w:rPr>
          <w:rFonts w:ascii="Arial" w:hAnsi="Arial" w:cs="Arial"/>
          <w:sz w:val="20"/>
          <w:szCs w:val="20"/>
        </w:rPr>
        <w:t>, según Dredge (2006) tanto acciones estratégicas colectivas</w:t>
      </w:r>
      <w:r w:rsidR="00E10A8F" w:rsidRPr="00D606B6">
        <w:rPr>
          <w:rFonts w:ascii="Arial" w:hAnsi="Arial" w:cs="Arial"/>
          <w:sz w:val="20"/>
          <w:szCs w:val="20"/>
        </w:rPr>
        <w:t>,</w:t>
      </w:r>
      <w:r w:rsidR="00A64952" w:rsidRPr="00D606B6">
        <w:rPr>
          <w:rFonts w:ascii="Arial" w:hAnsi="Arial" w:cs="Arial"/>
          <w:sz w:val="20"/>
          <w:szCs w:val="20"/>
        </w:rPr>
        <w:t xml:space="preserve"> como responsabilidades compartidas entre los sectores público</w:t>
      </w:r>
      <w:r w:rsidR="00E10A8F" w:rsidRPr="00D606B6">
        <w:rPr>
          <w:rFonts w:ascii="Arial" w:hAnsi="Arial" w:cs="Arial"/>
          <w:sz w:val="20"/>
          <w:szCs w:val="20"/>
        </w:rPr>
        <w:t>,</w:t>
      </w:r>
      <w:r w:rsidR="00A64952" w:rsidRPr="00D606B6">
        <w:rPr>
          <w:rFonts w:ascii="Arial" w:hAnsi="Arial" w:cs="Arial"/>
          <w:sz w:val="20"/>
          <w:szCs w:val="20"/>
        </w:rPr>
        <w:t xml:space="preserve"> privado y</w:t>
      </w:r>
      <w:r w:rsidR="00E10A8F" w:rsidRPr="00D606B6">
        <w:rPr>
          <w:rFonts w:ascii="Arial" w:hAnsi="Arial" w:cs="Arial"/>
          <w:sz w:val="20"/>
          <w:szCs w:val="20"/>
        </w:rPr>
        <w:t>,</w:t>
      </w:r>
      <w:r w:rsidR="00A64952" w:rsidRPr="00D606B6">
        <w:rPr>
          <w:rFonts w:ascii="Arial" w:hAnsi="Arial" w:cs="Arial"/>
          <w:sz w:val="20"/>
          <w:szCs w:val="20"/>
        </w:rPr>
        <w:t xml:space="preserve"> la sociedad. </w:t>
      </w:r>
      <w:r w:rsidR="00AE67CF" w:rsidRPr="00D606B6">
        <w:rPr>
          <w:rFonts w:ascii="Arial" w:hAnsi="Arial" w:cs="Arial"/>
          <w:sz w:val="20"/>
          <w:szCs w:val="20"/>
        </w:rPr>
        <w:t xml:space="preserve">En lo que se refiere </w:t>
      </w:r>
      <w:r w:rsidR="00AE67CF" w:rsidRPr="00D606B6">
        <w:rPr>
          <w:rFonts w:ascii="Arial" w:hAnsi="Arial" w:cs="Arial"/>
          <w:sz w:val="20"/>
          <w:szCs w:val="20"/>
        </w:rPr>
        <w:lastRenderedPageBreak/>
        <w:t xml:space="preserve">a su conceptualización, </w:t>
      </w:r>
      <w:r w:rsidR="00CA2C8D" w:rsidRPr="00D606B6">
        <w:rPr>
          <w:rFonts w:ascii="Arial" w:hAnsi="Arial" w:cs="Arial"/>
          <w:sz w:val="20"/>
          <w:szCs w:val="20"/>
        </w:rPr>
        <w:t xml:space="preserve">desde hace dos décadas </w:t>
      </w:r>
      <w:r w:rsidR="00AE67CF" w:rsidRPr="00D606B6">
        <w:rPr>
          <w:rFonts w:ascii="Arial" w:hAnsi="Arial" w:cs="Arial"/>
          <w:sz w:val="20"/>
          <w:szCs w:val="20"/>
        </w:rPr>
        <w:t xml:space="preserve">Rhodes </w:t>
      </w:r>
      <w:r w:rsidR="008B5AEC" w:rsidRPr="00D606B6">
        <w:rPr>
          <w:rFonts w:ascii="Arial" w:hAnsi="Arial" w:cs="Arial"/>
          <w:sz w:val="20"/>
          <w:szCs w:val="20"/>
        </w:rPr>
        <w:t xml:space="preserve">(1996) </w:t>
      </w:r>
      <w:r w:rsidR="00B71012" w:rsidRPr="00D606B6">
        <w:rPr>
          <w:rFonts w:ascii="Arial" w:hAnsi="Arial" w:cs="Arial"/>
          <w:sz w:val="20"/>
          <w:szCs w:val="20"/>
        </w:rPr>
        <w:t xml:space="preserve">planteaba hasta seis diferentes </w:t>
      </w:r>
      <w:r w:rsidR="00670A98" w:rsidRPr="00D606B6">
        <w:rPr>
          <w:rFonts w:ascii="Arial" w:hAnsi="Arial" w:cs="Arial"/>
          <w:sz w:val="20"/>
          <w:szCs w:val="20"/>
        </w:rPr>
        <w:t>“usos”</w:t>
      </w:r>
      <w:r w:rsidR="00B71012" w:rsidRPr="00D606B6">
        <w:rPr>
          <w:rFonts w:ascii="Arial" w:hAnsi="Arial" w:cs="Arial"/>
          <w:sz w:val="20"/>
          <w:szCs w:val="20"/>
        </w:rPr>
        <w:t xml:space="preserve"> de gobernanza</w:t>
      </w:r>
      <w:r w:rsidR="002814EF" w:rsidRPr="00D606B6">
        <w:rPr>
          <w:rFonts w:ascii="Arial" w:hAnsi="Arial" w:cs="Arial"/>
          <w:sz w:val="20"/>
          <w:szCs w:val="20"/>
        </w:rPr>
        <w:t>;</w:t>
      </w:r>
      <w:r w:rsidR="00B71012" w:rsidRPr="00D606B6">
        <w:rPr>
          <w:rFonts w:ascii="Arial" w:hAnsi="Arial" w:cs="Arial"/>
          <w:sz w:val="20"/>
          <w:szCs w:val="20"/>
        </w:rPr>
        <w:t xml:space="preserve"> </w:t>
      </w:r>
      <w:r w:rsidR="00CA2C8D" w:rsidRPr="00D606B6">
        <w:rPr>
          <w:rFonts w:ascii="Arial" w:hAnsi="Arial" w:cs="Arial"/>
          <w:sz w:val="20"/>
          <w:szCs w:val="20"/>
        </w:rPr>
        <w:t>reconocía</w:t>
      </w:r>
      <w:r w:rsidR="00AE67CF" w:rsidRPr="00D606B6">
        <w:rPr>
          <w:rFonts w:ascii="Arial" w:hAnsi="Arial" w:cs="Arial"/>
          <w:sz w:val="20"/>
          <w:szCs w:val="20"/>
        </w:rPr>
        <w:t xml:space="preserve"> </w:t>
      </w:r>
      <w:r w:rsidR="006F75C1" w:rsidRPr="00D606B6">
        <w:rPr>
          <w:rFonts w:ascii="Arial" w:hAnsi="Arial" w:cs="Arial"/>
          <w:sz w:val="20"/>
          <w:szCs w:val="20"/>
        </w:rPr>
        <w:t>que si bien e</w:t>
      </w:r>
      <w:r w:rsidR="00B71012" w:rsidRPr="00D606B6">
        <w:rPr>
          <w:rFonts w:ascii="Arial" w:hAnsi="Arial" w:cs="Arial"/>
          <w:sz w:val="20"/>
          <w:szCs w:val="20"/>
        </w:rPr>
        <w:t>ra</w:t>
      </w:r>
      <w:r w:rsidR="006F75C1" w:rsidRPr="00D606B6">
        <w:rPr>
          <w:rFonts w:ascii="Arial" w:hAnsi="Arial" w:cs="Arial"/>
          <w:sz w:val="20"/>
          <w:szCs w:val="20"/>
        </w:rPr>
        <w:t xml:space="preserve"> un término popular, </w:t>
      </w:r>
      <w:r w:rsidR="00B71012" w:rsidRPr="00D606B6">
        <w:rPr>
          <w:rFonts w:ascii="Arial" w:hAnsi="Arial" w:cs="Arial"/>
          <w:sz w:val="20"/>
          <w:szCs w:val="20"/>
        </w:rPr>
        <w:t>también era</w:t>
      </w:r>
      <w:r w:rsidR="006F75C1" w:rsidRPr="00D606B6">
        <w:rPr>
          <w:rFonts w:ascii="Arial" w:hAnsi="Arial" w:cs="Arial"/>
          <w:sz w:val="20"/>
          <w:szCs w:val="20"/>
        </w:rPr>
        <w:t xml:space="preserve"> impreciso</w:t>
      </w:r>
      <w:r w:rsidR="002C41EC" w:rsidRPr="00D606B6">
        <w:rPr>
          <w:rFonts w:ascii="Arial" w:hAnsi="Arial" w:cs="Arial"/>
          <w:sz w:val="20"/>
          <w:szCs w:val="20"/>
        </w:rPr>
        <w:t xml:space="preserve">. </w:t>
      </w:r>
    </w:p>
    <w:p w14:paraId="623E3A0C" w14:textId="385CD264" w:rsidR="00B71012" w:rsidRPr="00D606B6" w:rsidRDefault="002C41EC" w:rsidP="00992352">
      <w:pPr>
        <w:spacing w:after="120" w:line="360" w:lineRule="auto"/>
        <w:ind w:firstLine="708"/>
        <w:jc w:val="both"/>
        <w:rPr>
          <w:rFonts w:ascii="Arial" w:hAnsi="Arial" w:cs="Arial"/>
          <w:sz w:val="20"/>
          <w:szCs w:val="20"/>
        </w:rPr>
      </w:pPr>
      <w:r w:rsidRPr="00D606B6">
        <w:rPr>
          <w:rFonts w:ascii="Arial" w:hAnsi="Arial" w:cs="Arial"/>
          <w:sz w:val="20"/>
          <w:szCs w:val="20"/>
        </w:rPr>
        <w:t>Al respecto</w:t>
      </w:r>
      <w:r w:rsidR="00A22FAB" w:rsidRPr="00D606B6">
        <w:rPr>
          <w:rFonts w:ascii="Arial" w:hAnsi="Arial" w:cs="Arial"/>
          <w:sz w:val="20"/>
          <w:szCs w:val="20"/>
        </w:rPr>
        <w:t xml:space="preserve">, debe </w:t>
      </w:r>
      <w:r w:rsidR="00B71012" w:rsidRPr="00D606B6">
        <w:rPr>
          <w:rFonts w:ascii="Arial" w:hAnsi="Arial" w:cs="Arial"/>
          <w:sz w:val="20"/>
          <w:szCs w:val="20"/>
        </w:rPr>
        <w:t>tenerse</w:t>
      </w:r>
      <w:r w:rsidR="00A22FAB" w:rsidRPr="00D606B6">
        <w:rPr>
          <w:rFonts w:ascii="Arial" w:hAnsi="Arial" w:cs="Arial"/>
          <w:sz w:val="20"/>
          <w:szCs w:val="20"/>
        </w:rPr>
        <w:t xml:space="preserve"> en cuenta </w:t>
      </w:r>
      <w:r w:rsidR="00B71012" w:rsidRPr="00D606B6">
        <w:rPr>
          <w:rFonts w:ascii="Arial" w:hAnsi="Arial" w:cs="Arial"/>
          <w:sz w:val="20"/>
          <w:szCs w:val="20"/>
        </w:rPr>
        <w:t>q</w:t>
      </w:r>
      <w:r w:rsidR="00A22FAB" w:rsidRPr="00D606B6">
        <w:rPr>
          <w:rFonts w:ascii="Arial" w:hAnsi="Arial" w:cs="Arial"/>
          <w:sz w:val="20"/>
          <w:szCs w:val="20"/>
        </w:rPr>
        <w:t>ue su tratamiento e interpretación depende</w:t>
      </w:r>
      <w:r w:rsidR="00543B65" w:rsidRPr="00D606B6">
        <w:rPr>
          <w:rFonts w:ascii="Arial" w:hAnsi="Arial" w:cs="Arial"/>
          <w:sz w:val="20"/>
          <w:szCs w:val="20"/>
        </w:rPr>
        <w:t>n</w:t>
      </w:r>
      <w:r w:rsidR="00A22FAB" w:rsidRPr="00D606B6">
        <w:rPr>
          <w:rFonts w:ascii="Arial" w:hAnsi="Arial" w:cs="Arial"/>
          <w:sz w:val="20"/>
          <w:szCs w:val="20"/>
        </w:rPr>
        <w:t xml:space="preserve"> en gran medida del ámbito disciplinar </w:t>
      </w:r>
      <w:r w:rsidR="00C94629" w:rsidRPr="00D606B6">
        <w:rPr>
          <w:rFonts w:ascii="Arial" w:hAnsi="Arial" w:cs="Arial"/>
          <w:sz w:val="20"/>
          <w:szCs w:val="20"/>
        </w:rPr>
        <w:t xml:space="preserve">y sectorial </w:t>
      </w:r>
      <w:r w:rsidR="00A22FAB" w:rsidRPr="00D606B6">
        <w:rPr>
          <w:rFonts w:ascii="Arial" w:hAnsi="Arial" w:cs="Arial"/>
          <w:sz w:val="20"/>
          <w:szCs w:val="20"/>
        </w:rPr>
        <w:t xml:space="preserve">que la retome para </w:t>
      </w:r>
      <w:r w:rsidRPr="00D606B6">
        <w:rPr>
          <w:rFonts w:ascii="Arial" w:hAnsi="Arial" w:cs="Arial"/>
          <w:sz w:val="20"/>
          <w:szCs w:val="20"/>
        </w:rPr>
        <w:t>su estudio</w:t>
      </w:r>
      <w:r w:rsidR="00C94629" w:rsidRPr="00D606B6">
        <w:rPr>
          <w:rFonts w:ascii="Arial" w:hAnsi="Arial" w:cs="Arial"/>
          <w:sz w:val="20"/>
          <w:szCs w:val="20"/>
        </w:rPr>
        <w:t>; a</w:t>
      </w:r>
      <w:r w:rsidRPr="00D606B6">
        <w:rPr>
          <w:rFonts w:ascii="Arial" w:hAnsi="Arial" w:cs="Arial"/>
          <w:sz w:val="20"/>
          <w:szCs w:val="20"/>
        </w:rPr>
        <w:t xml:space="preserve"> los propósitos de é</w:t>
      </w:r>
      <w:r w:rsidR="00A22FAB" w:rsidRPr="00D606B6">
        <w:rPr>
          <w:rFonts w:ascii="Arial" w:hAnsi="Arial" w:cs="Arial"/>
          <w:sz w:val="20"/>
          <w:szCs w:val="20"/>
        </w:rPr>
        <w:t>ste</w:t>
      </w:r>
      <w:r w:rsidR="00C94629" w:rsidRPr="00D606B6">
        <w:rPr>
          <w:rFonts w:ascii="Arial" w:hAnsi="Arial" w:cs="Arial"/>
          <w:sz w:val="20"/>
          <w:szCs w:val="20"/>
        </w:rPr>
        <w:t>, al contexto territorial en que se analice y a la evolución que va observando a lo largo de los años</w:t>
      </w:r>
      <w:r w:rsidR="00EE2405" w:rsidRPr="00D606B6">
        <w:rPr>
          <w:rFonts w:ascii="Arial" w:hAnsi="Arial" w:cs="Arial"/>
          <w:sz w:val="20"/>
          <w:szCs w:val="20"/>
        </w:rPr>
        <w:t>, tanto por la propia dinámica cambiante en el plano económico, social, cultural y político, c</w:t>
      </w:r>
      <w:r w:rsidR="00786943" w:rsidRPr="00D606B6">
        <w:rPr>
          <w:rFonts w:ascii="Arial" w:hAnsi="Arial" w:cs="Arial"/>
          <w:sz w:val="20"/>
          <w:szCs w:val="20"/>
        </w:rPr>
        <w:t xml:space="preserve">omo por las </w:t>
      </w:r>
      <w:r w:rsidR="00E10A8F" w:rsidRPr="00D606B6">
        <w:rPr>
          <w:rFonts w:ascii="Arial" w:hAnsi="Arial" w:cs="Arial"/>
          <w:sz w:val="20"/>
          <w:szCs w:val="20"/>
        </w:rPr>
        <w:t xml:space="preserve">continuas </w:t>
      </w:r>
      <w:r w:rsidR="00A078B6" w:rsidRPr="00D606B6">
        <w:rPr>
          <w:rFonts w:ascii="Arial" w:hAnsi="Arial" w:cs="Arial"/>
          <w:sz w:val="20"/>
          <w:szCs w:val="20"/>
        </w:rPr>
        <w:t xml:space="preserve">aportaciones </w:t>
      </w:r>
      <w:r w:rsidR="00786943" w:rsidRPr="00D606B6">
        <w:rPr>
          <w:rFonts w:ascii="Arial" w:hAnsi="Arial" w:cs="Arial"/>
          <w:sz w:val="20"/>
          <w:szCs w:val="20"/>
        </w:rPr>
        <w:t>de la comunidad científica.</w:t>
      </w:r>
    </w:p>
    <w:p w14:paraId="1BE349FE" w14:textId="06B26E78" w:rsidR="00EF0520" w:rsidRPr="00D606B6" w:rsidRDefault="00786943" w:rsidP="00EF0520">
      <w:pPr>
        <w:spacing w:after="120" w:line="360" w:lineRule="auto"/>
        <w:ind w:firstLine="708"/>
        <w:jc w:val="both"/>
        <w:rPr>
          <w:rFonts w:ascii="Arial" w:hAnsi="Arial" w:cs="Arial"/>
          <w:sz w:val="20"/>
          <w:szCs w:val="20"/>
        </w:rPr>
      </w:pPr>
      <w:r w:rsidRPr="00D606B6">
        <w:rPr>
          <w:rFonts w:ascii="Arial" w:hAnsi="Arial" w:cs="Arial"/>
          <w:sz w:val="20"/>
          <w:szCs w:val="20"/>
        </w:rPr>
        <w:t xml:space="preserve">Esto último se ve reflejado en las </w:t>
      </w:r>
      <w:r w:rsidR="00EF0520" w:rsidRPr="00D606B6">
        <w:rPr>
          <w:rFonts w:ascii="Arial" w:hAnsi="Arial" w:cs="Arial"/>
          <w:sz w:val="20"/>
          <w:szCs w:val="20"/>
        </w:rPr>
        <w:t xml:space="preserve">contribuciones que hacen alusión a ella como gobernanza local (Stoker, 2011; Guarneros y Geddes, 2010); gobernanza territorial (Polanco, 2010; Monti, 2013; Farinós, 2008; Bustos, 2007); gobernanza urbana (Guarneros, 2009; </w:t>
      </w:r>
      <w:r w:rsidR="00EF0520" w:rsidRPr="00D606B6">
        <w:rPr>
          <w:rFonts w:ascii="Arial" w:hAnsi="Arial" w:cs="Arial"/>
          <w:bCs/>
          <w:sz w:val="20"/>
          <w:szCs w:val="20"/>
        </w:rPr>
        <w:t>Mordue, 2007</w:t>
      </w:r>
      <w:r w:rsidR="00EF0520" w:rsidRPr="00D606B6">
        <w:rPr>
          <w:rFonts w:ascii="Arial" w:hAnsi="Arial" w:cs="Arial"/>
          <w:sz w:val="20"/>
          <w:szCs w:val="20"/>
        </w:rPr>
        <w:t>); gobernanza política (Christensen y Laegreid, 2001); gobernanza ambiental (Laguna, 2013; Brenner, 2010); gobernanza económica (Bar, 2012); nueva gobernanza (Rhodes, 1996)</w:t>
      </w:r>
      <w:r w:rsidR="00CA0DCC" w:rsidRPr="00D606B6">
        <w:rPr>
          <w:rFonts w:ascii="Arial" w:hAnsi="Arial" w:cs="Arial"/>
          <w:sz w:val="20"/>
          <w:szCs w:val="20"/>
        </w:rPr>
        <w:t>,</w:t>
      </w:r>
      <w:r w:rsidR="00EF0520" w:rsidRPr="00D606B6">
        <w:rPr>
          <w:rFonts w:ascii="Arial" w:hAnsi="Arial" w:cs="Arial"/>
          <w:sz w:val="20"/>
          <w:szCs w:val="20"/>
        </w:rPr>
        <w:t xml:space="preserve"> gobernanza moderna (Mayntz, 2001)</w:t>
      </w:r>
      <w:r w:rsidR="00CA0DCC" w:rsidRPr="00D606B6">
        <w:rPr>
          <w:rFonts w:ascii="Arial" w:hAnsi="Arial" w:cs="Arial"/>
          <w:sz w:val="20"/>
          <w:szCs w:val="20"/>
        </w:rPr>
        <w:t xml:space="preserve"> y buena gobernanza (Pulido y Pulido, 2014: 688),</w:t>
      </w:r>
      <w:r w:rsidR="00EF0520" w:rsidRPr="00D606B6">
        <w:rPr>
          <w:rFonts w:ascii="Arial" w:hAnsi="Arial" w:cs="Arial"/>
          <w:sz w:val="20"/>
          <w:szCs w:val="20"/>
        </w:rPr>
        <w:t xml:space="preserve"> entre </w:t>
      </w:r>
      <w:r w:rsidR="00E10A8F" w:rsidRPr="00D606B6">
        <w:rPr>
          <w:rFonts w:ascii="Arial" w:hAnsi="Arial" w:cs="Arial"/>
          <w:sz w:val="20"/>
          <w:szCs w:val="20"/>
        </w:rPr>
        <w:t>varias</w:t>
      </w:r>
      <w:r w:rsidR="00EF0520" w:rsidRPr="00D606B6">
        <w:rPr>
          <w:rFonts w:ascii="Arial" w:hAnsi="Arial" w:cs="Arial"/>
          <w:sz w:val="20"/>
          <w:szCs w:val="20"/>
        </w:rPr>
        <w:t xml:space="preserve"> acepciones</w:t>
      </w:r>
      <w:r w:rsidR="00E10A8F" w:rsidRPr="00D606B6">
        <w:rPr>
          <w:rFonts w:ascii="Arial" w:hAnsi="Arial" w:cs="Arial"/>
          <w:sz w:val="20"/>
          <w:szCs w:val="20"/>
        </w:rPr>
        <w:t xml:space="preserve"> más</w:t>
      </w:r>
      <w:r w:rsidR="00EF0520" w:rsidRPr="00D606B6">
        <w:rPr>
          <w:rFonts w:ascii="Arial" w:hAnsi="Arial" w:cs="Arial"/>
          <w:sz w:val="20"/>
          <w:szCs w:val="20"/>
        </w:rPr>
        <w:t>.</w:t>
      </w:r>
    </w:p>
    <w:p w14:paraId="1F0A0186" w14:textId="101B6D77" w:rsidR="00935AD0" w:rsidRPr="00D606B6" w:rsidRDefault="00EF0520" w:rsidP="00B8681F">
      <w:pPr>
        <w:spacing w:after="120" w:line="360" w:lineRule="auto"/>
        <w:ind w:firstLine="708"/>
        <w:jc w:val="both"/>
        <w:rPr>
          <w:rFonts w:ascii="Arial" w:hAnsi="Arial" w:cs="Arial"/>
          <w:sz w:val="20"/>
          <w:szCs w:val="20"/>
        </w:rPr>
      </w:pPr>
      <w:r w:rsidRPr="00D606B6">
        <w:rPr>
          <w:rFonts w:ascii="Arial" w:hAnsi="Arial" w:cs="Arial"/>
          <w:sz w:val="20"/>
          <w:szCs w:val="20"/>
        </w:rPr>
        <w:t>El carácter p</w:t>
      </w:r>
      <w:r w:rsidR="00AE05DE" w:rsidRPr="00D606B6">
        <w:rPr>
          <w:rFonts w:ascii="Arial" w:hAnsi="Arial" w:cs="Arial"/>
          <w:sz w:val="20"/>
          <w:szCs w:val="20"/>
        </w:rPr>
        <w:t xml:space="preserve">olisémico </w:t>
      </w:r>
      <w:r w:rsidRPr="00D606B6">
        <w:rPr>
          <w:rFonts w:ascii="Arial" w:hAnsi="Arial" w:cs="Arial"/>
          <w:sz w:val="20"/>
          <w:szCs w:val="20"/>
        </w:rPr>
        <w:t>de la gobernanza, s</w:t>
      </w:r>
      <w:r w:rsidR="00B66B49" w:rsidRPr="00D606B6">
        <w:rPr>
          <w:rFonts w:ascii="Arial" w:hAnsi="Arial" w:cs="Arial"/>
          <w:sz w:val="20"/>
          <w:szCs w:val="20"/>
        </w:rPr>
        <w:t>egún Hughes (</w:t>
      </w:r>
      <w:r w:rsidR="00B051E7" w:rsidRPr="00D606B6">
        <w:rPr>
          <w:rFonts w:ascii="Arial" w:hAnsi="Arial" w:cs="Arial"/>
          <w:sz w:val="20"/>
          <w:szCs w:val="20"/>
        </w:rPr>
        <w:t>2010:87-88</w:t>
      </w:r>
      <w:r w:rsidR="00B66B49" w:rsidRPr="00D606B6">
        <w:rPr>
          <w:rFonts w:ascii="Arial" w:hAnsi="Arial" w:cs="Arial"/>
          <w:sz w:val="20"/>
          <w:szCs w:val="20"/>
        </w:rPr>
        <w:t xml:space="preserve">), es usual en las ciencias sociales, al igual que sucede </w:t>
      </w:r>
      <w:r w:rsidR="00E10A8F" w:rsidRPr="00D606B6">
        <w:rPr>
          <w:rFonts w:ascii="Arial" w:hAnsi="Arial" w:cs="Arial"/>
          <w:sz w:val="20"/>
          <w:szCs w:val="20"/>
        </w:rPr>
        <w:t xml:space="preserve">por ejemplo, </w:t>
      </w:r>
      <w:r w:rsidR="00B66B49" w:rsidRPr="00D606B6">
        <w:rPr>
          <w:rFonts w:ascii="Arial" w:hAnsi="Arial" w:cs="Arial"/>
          <w:sz w:val="20"/>
          <w:szCs w:val="20"/>
        </w:rPr>
        <w:t>con la falta de claridad sobre un concepto en co</w:t>
      </w:r>
      <w:r w:rsidR="00E10A8F" w:rsidRPr="00D606B6">
        <w:rPr>
          <w:rFonts w:ascii="Arial" w:hAnsi="Arial" w:cs="Arial"/>
          <w:sz w:val="20"/>
          <w:szCs w:val="20"/>
        </w:rPr>
        <w:t>mún sobre justicia y democracia</w:t>
      </w:r>
      <w:r w:rsidR="00B66B49" w:rsidRPr="00D606B6">
        <w:rPr>
          <w:rFonts w:ascii="Arial" w:hAnsi="Arial" w:cs="Arial"/>
          <w:sz w:val="20"/>
          <w:szCs w:val="20"/>
        </w:rPr>
        <w:t xml:space="preserve">. </w:t>
      </w:r>
      <w:r w:rsidR="00B8681F" w:rsidRPr="00D606B6">
        <w:rPr>
          <w:rFonts w:ascii="Arial" w:hAnsi="Arial" w:cs="Arial"/>
          <w:sz w:val="20"/>
          <w:szCs w:val="20"/>
        </w:rPr>
        <w:t>En tal sentido</w:t>
      </w:r>
      <w:r w:rsidR="00543B65" w:rsidRPr="00D606B6">
        <w:rPr>
          <w:rFonts w:ascii="Arial" w:hAnsi="Arial" w:cs="Arial"/>
          <w:sz w:val="20"/>
          <w:szCs w:val="20"/>
        </w:rPr>
        <w:t>, la base teórica de la investigación que nutre este artículo se sustenta en</w:t>
      </w:r>
      <w:r w:rsidR="00992352" w:rsidRPr="00D606B6">
        <w:rPr>
          <w:rFonts w:ascii="Arial" w:hAnsi="Arial" w:cs="Arial"/>
          <w:sz w:val="20"/>
          <w:szCs w:val="20"/>
        </w:rPr>
        <w:t xml:space="preserve"> </w:t>
      </w:r>
      <w:r w:rsidR="00543B65" w:rsidRPr="00D606B6">
        <w:rPr>
          <w:rFonts w:ascii="Arial" w:hAnsi="Arial" w:cs="Arial"/>
          <w:sz w:val="20"/>
          <w:szCs w:val="20"/>
        </w:rPr>
        <w:t>lo que el propio Rhodes (1997)</w:t>
      </w:r>
      <w:r w:rsidR="00C558B3" w:rsidRPr="00D606B6">
        <w:rPr>
          <w:rFonts w:ascii="Arial" w:hAnsi="Arial" w:cs="Arial"/>
          <w:sz w:val="20"/>
          <w:szCs w:val="20"/>
        </w:rPr>
        <w:t xml:space="preserve"> </w:t>
      </w:r>
      <w:r w:rsidR="00992352" w:rsidRPr="00D606B6">
        <w:rPr>
          <w:rFonts w:ascii="Arial" w:hAnsi="Arial" w:cs="Arial"/>
          <w:sz w:val="20"/>
          <w:szCs w:val="20"/>
        </w:rPr>
        <w:t>alude</w:t>
      </w:r>
      <w:r w:rsidR="00B71012" w:rsidRPr="00D606B6">
        <w:rPr>
          <w:rFonts w:ascii="Arial" w:hAnsi="Arial" w:cs="Arial"/>
          <w:sz w:val="20"/>
          <w:szCs w:val="20"/>
        </w:rPr>
        <w:t xml:space="preserve"> como</w:t>
      </w:r>
      <w:r w:rsidR="00C558B3" w:rsidRPr="00D606B6">
        <w:rPr>
          <w:rFonts w:ascii="Arial" w:hAnsi="Arial" w:cs="Arial"/>
          <w:sz w:val="20"/>
          <w:szCs w:val="20"/>
        </w:rPr>
        <w:t xml:space="preserve"> la gobernanza moderna, que supone la participación de actores estatales y no estatales en la formulación e implementación de políticas públicas, donde el esquema no es jerárquico, sino </w:t>
      </w:r>
      <w:r w:rsidR="001F4CDC" w:rsidRPr="00D606B6">
        <w:rPr>
          <w:rFonts w:ascii="Arial" w:hAnsi="Arial" w:cs="Arial"/>
          <w:sz w:val="20"/>
          <w:szCs w:val="20"/>
        </w:rPr>
        <w:t xml:space="preserve">caracterizado </w:t>
      </w:r>
      <w:r w:rsidR="00C558B3" w:rsidRPr="00D606B6">
        <w:rPr>
          <w:rFonts w:ascii="Arial" w:hAnsi="Arial" w:cs="Arial"/>
          <w:sz w:val="20"/>
          <w:szCs w:val="20"/>
        </w:rPr>
        <w:t>por redes.</w:t>
      </w:r>
      <w:r w:rsidR="00992352" w:rsidRPr="00D606B6">
        <w:rPr>
          <w:rFonts w:ascii="Arial" w:hAnsi="Arial" w:cs="Arial"/>
          <w:sz w:val="20"/>
          <w:szCs w:val="20"/>
        </w:rPr>
        <w:t xml:space="preserve"> </w:t>
      </w:r>
    </w:p>
    <w:p w14:paraId="5FA29A09" w14:textId="6405C6AF" w:rsidR="00B8681F" w:rsidRPr="00D606B6" w:rsidRDefault="00B8681F" w:rsidP="00B8681F">
      <w:pPr>
        <w:spacing w:after="120" w:line="360" w:lineRule="auto"/>
        <w:ind w:firstLine="708"/>
        <w:jc w:val="both"/>
        <w:rPr>
          <w:rFonts w:ascii="Arial" w:hAnsi="Arial" w:cs="Arial"/>
          <w:sz w:val="20"/>
          <w:szCs w:val="20"/>
        </w:rPr>
      </w:pPr>
      <w:r w:rsidRPr="00D606B6">
        <w:rPr>
          <w:rFonts w:ascii="Arial" w:hAnsi="Arial" w:cs="Arial"/>
          <w:sz w:val="20"/>
          <w:szCs w:val="20"/>
        </w:rPr>
        <w:t xml:space="preserve">De igual forma, Mayntz (2001: </w:t>
      </w:r>
      <w:r w:rsidR="00935AD0" w:rsidRPr="00D606B6">
        <w:rPr>
          <w:rFonts w:ascii="Arial" w:hAnsi="Arial" w:cs="Arial"/>
          <w:sz w:val="20"/>
          <w:szCs w:val="20"/>
        </w:rPr>
        <w:t xml:space="preserve">1) </w:t>
      </w:r>
      <w:r w:rsidR="00E10A8F" w:rsidRPr="00D606B6">
        <w:rPr>
          <w:rFonts w:ascii="Arial" w:hAnsi="Arial" w:cs="Arial"/>
          <w:sz w:val="20"/>
          <w:szCs w:val="20"/>
        </w:rPr>
        <w:t>se refiere</w:t>
      </w:r>
      <w:r w:rsidRPr="00D606B6">
        <w:rPr>
          <w:rFonts w:ascii="Arial" w:hAnsi="Arial" w:cs="Arial"/>
          <w:sz w:val="20"/>
          <w:szCs w:val="20"/>
        </w:rPr>
        <w:t xml:space="preserve"> a la gobernanza moderna como una form</w:t>
      </w:r>
      <w:r w:rsidR="00935AD0" w:rsidRPr="00D606B6">
        <w:rPr>
          <w:rFonts w:ascii="Arial" w:hAnsi="Arial" w:cs="Arial"/>
          <w:sz w:val="20"/>
          <w:szCs w:val="20"/>
        </w:rPr>
        <w:t>a de gobernar más cooperativa, diferente del antiguo modelo jerárquico, en que las autoridades estatales ejercían un poder soberano sobre los grupos y ciudadanos que constituían la sociedad civil</w:t>
      </w:r>
      <w:r w:rsidRPr="00D606B6">
        <w:rPr>
          <w:rFonts w:ascii="Arial" w:hAnsi="Arial" w:cs="Arial"/>
          <w:sz w:val="20"/>
          <w:szCs w:val="20"/>
        </w:rPr>
        <w:t>. Según la autora</w:t>
      </w:r>
      <w:r w:rsidR="00935AD0" w:rsidRPr="00D606B6">
        <w:rPr>
          <w:rFonts w:ascii="Arial" w:hAnsi="Arial" w:cs="Arial"/>
          <w:sz w:val="20"/>
          <w:szCs w:val="20"/>
        </w:rPr>
        <w:t>, las instituciones estatales y no estatales, los actores públicos y privados</w:t>
      </w:r>
      <w:r w:rsidR="00E10A8F" w:rsidRPr="00D606B6">
        <w:rPr>
          <w:rFonts w:ascii="Arial" w:hAnsi="Arial" w:cs="Arial"/>
          <w:sz w:val="20"/>
          <w:szCs w:val="20"/>
        </w:rPr>
        <w:t>, cooperan a menudo en la formulación y aplicación de políticas públicas</w:t>
      </w:r>
      <w:r w:rsidRPr="00D606B6">
        <w:rPr>
          <w:rFonts w:ascii="Arial" w:hAnsi="Arial" w:cs="Arial"/>
          <w:sz w:val="20"/>
          <w:szCs w:val="20"/>
        </w:rPr>
        <w:t>.</w:t>
      </w:r>
    </w:p>
    <w:p w14:paraId="0C25CD2B" w14:textId="2FDE08B4" w:rsidR="00D12282" w:rsidRPr="00D606B6" w:rsidRDefault="00870F68" w:rsidP="00D12282">
      <w:pPr>
        <w:spacing w:after="120" w:line="360" w:lineRule="auto"/>
        <w:ind w:firstLine="708"/>
        <w:jc w:val="both"/>
        <w:rPr>
          <w:rFonts w:ascii="Arial" w:hAnsi="Arial" w:cs="Arial"/>
          <w:sz w:val="20"/>
          <w:szCs w:val="20"/>
        </w:rPr>
      </w:pPr>
      <w:r w:rsidRPr="00D606B6">
        <w:rPr>
          <w:rFonts w:ascii="Arial" w:hAnsi="Arial" w:cs="Arial"/>
          <w:sz w:val="20"/>
          <w:szCs w:val="20"/>
        </w:rPr>
        <w:t xml:space="preserve">En </w:t>
      </w:r>
      <w:r w:rsidR="00EE5DB9" w:rsidRPr="00D606B6">
        <w:rPr>
          <w:rFonts w:ascii="Arial" w:hAnsi="Arial" w:cs="Arial"/>
          <w:sz w:val="20"/>
          <w:szCs w:val="20"/>
        </w:rPr>
        <w:t>dicho</w:t>
      </w:r>
      <w:r w:rsidR="00D12282" w:rsidRPr="00D606B6">
        <w:rPr>
          <w:rFonts w:ascii="Arial" w:hAnsi="Arial" w:cs="Arial"/>
          <w:sz w:val="20"/>
          <w:szCs w:val="20"/>
        </w:rPr>
        <w:t xml:space="preserve"> orden de ideas</w:t>
      </w:r>
      <w:r w:rsidRPr="00D606B6">
        <w:rPr>
          <w:rFonts w:ascii="Arial" w:hAnsi="Arial" w:cs="Arial"/>
          <w:sz w:val="20"/>
          <w:szCs w:val="20"/>
        </w:rPr>
        <w:t xml:space="preserve">, </w:t>
      </w:r>
      <w:r w:rsidR="00FD5C84" w:rsidRPr="00D606B6">
        <w:rPr>
          <w:rFonts w:ascii="Arial" w:hAnsi="Arial" w:cs="Arial"/>
          <w:sz w:val="20"/>
          <w:szCs w:val="20"/>
        </w:rPr>
        <w:t>Kooiman (2005:</w:t>
      </w:r>
      <w:r w:rsidR="00D12282" w:rsidRPr="00D606B6">
        <w:rPr>
          <w:rFonts w:ascii="Arial" w:hAnsi="Arial" w:cs="Arial"/>
          <w:sz w:val="20"/>
          <w:szCs w:val="20"/>
        </w:rPr>
        <w:t xml:space="preserve"> 57-</w:t>
      </w:r>
      <w:r w:rsidR="00FD5C84" w:rsidRPr="00D606B6">
        <w:rPr>
          <w:rFonts w:ascii="Arial" w:hAnsi="Arial" w:cs="Arial"/>
          <w:sz w:val="20"/>
          <w:szCs w:val="20"/>
        </w:rPr>
        <w:t xml:space="preserve">60) </w:t>
      </w:r>
      <w:r w:rsidRPr="00D606B6">
        <w:rPr>
          <w:rFonts w:ascii="Arial" w:hAnsi="Arial" w:cs="Arial"/>
          <w:sz w:val="20"/>
          <w:szCs w:val="20"/>
        </w:rPr>
        <w:t xml:space="preserve">en lo que denomina gobernanza sociopolítica o interactiva, </w:t>
      </w:r>
      <w:r w:rsidR="00694F16" w:rsidRPr="00D606B6">
        <w:rPr>
          <w:rFonts w:ascii="Arial" w:hAnsi="Arial" w:cs="Arial"/>
          <w:sz w:val="20"/>
          <w:szCs w:val="20"/>
        </w:rPr>
        <w:t>recomienda</w:t>
      </w:r>
      <w:r w:rsidRPr="00D606B6">
        <w:rPr>
          <w:rFonts w:ascii="Arial" w:hAnsi="Arial" w:cs="Arial"/>
          <w:sz w:val="20"/>
          <w:szCs w:val="20"/>
        </w:rPr>
        <w:t xml:space="preserve"> más que </w:t>
      </w:r>
      <w:r w:rsidR="00694F16" w:rsidRPr="00D606B6">
        <w:rPr>
          <w:rFonts w:ascii="Arial" w:hAnsi="Arial" w:cs="Arial"/>
          <w:sz w:val="20"/>
          <w:szCs w:val="20"/>
        </w:rPr>
        <w:t xml:space="preserve">secundar los argumentos </w:t>
      </w:r>
      <w:r w:rsidR="0050079E" w:rsidRPr="00D606B6">
        <w:rPr>
          <w:rFonts w:ascii="Arial" w:hAnsi="Arial" w:cs="Arial"/>
          <w:sz w:val="20"/>
          <w:szCs w:val="20"/>
        </w:rPr>
        <w:t>centrados en</w:t>
      </w:r>
      <w:r w:rsidR="001D09AD" w:rsidRPr="00D606B6">
        <w:rPr>
          <w:rFonts w:ascii="Arial" w:hAnsi="Arial" w:cs="Arial"/>
          <w:sz w:val="20"/>
          <w:szCs w:val="20"/>
        </w:rPr>
        <w:t xml:space="preserve"> </w:t>
      </w:r>
      <w:r w:rsidR="00694F16" w:rsidRPr="00D606B6">
        <w:rPr>
          <w:rFonts w:ascii="Arial" w:hAnsi="Arial" w:cs="Arial"/>
          <w:sz w:val="20"/>
          <w:szCs w:val="20"/>
        </w:rPr>
        <w:t xml:space="preserve">la </w:t>
      </w:r>
      <w:r w:rsidR="001D09AD" w:rsidRPr="00D606B6">
        <w:rPr>
          <w:rFonts w:ascii="Arial" w:hAnsi="Arial" w:cs="Arial"/>
          <w:sz w:val="20"/>
          <w:szCs w:val="20"/>
        </w:rPr>
        <w:t>reduc</w:t>
      </w:r>
      <w:r w:rsidR="00694F16" w:rsidRPr="00D606B6">
        <w:rPr>
          <w:rFonts w:ascii="Arial" w:hAnsi="Arial" w:cs="Arial"/>
          <w:sz w:val="20"/>
          <w:szCs w:val="20"/>
        </w:rPr>
        <w:t>ción</w:t>
      </w:r>
      <w:r w:rsidR="001D09AD" w:rsidRPr="00D606B6">
        <w:rPr>
          <w:rFonts w:ascii="Arial" w:hAnsi="Arial" w:cs="Arial"/>
          <w:sz w:val="20"/>
          <w:szCs w:val="20"/>
        </w:rPr>
        <w:t xml:space="preserve"> </w:t>
      </w:r>
      <w:r w:rsidR="00694F16" w:rsidRPr="00D606B6">
        <w:rPr>
          <w:rFonts w:ascii="Arial" w:hAnsi="Arial" w:cs="Arial"/>
          <w:sz w:val="20"/>
          <w:szCs w:val="20"/>
        </w:rPr>
        <w:t>d</w:t>
      </w:r>
      <w:r w:rsidR="001D09AD" w:rsidRPr="00D606B6">
        <w:rPr>
          <w:rFonts w:ascii="Arial" w:hAnsi="Arial" w:cs="Arial"/>
          <w:sz w:val="20"/>
          <w:szCs w:val="20"/>
        </w:rPr>
        <w:t>el papel del Estado</w:t>
      </w:r>
      <w:r w:rsidR="00694F16" w:rsidRPr="00D606B6">
        <w:rPr>
          <w:rFonts w:ascii="Arial" w:hAnsi="Arial" w:cs="Arial"/>
          <w:sz w:val="20"/>
          <w:szCs w:val="20"/>
        </w:rPr>
        <w:t xml:space="preserve">, poner el acento en </w:t>
      </w:r>
      <w:r w:rsidR="00B516B0" w:rsidRPr="00D606B6">
        <w:rPr>
          <w:rFonts w:ascii="Arial" w:hAnsi="Arial" w:cs="Arial"/>
          <w:sz w:val="20"/>
          <w:szCs w:val="20"/>
        </w:rPr>
        <w:t>la transformación</w:t>
      </w:r>
      <w:r w:rsidR="001D09AD" w:rsidRPr="00D606B6">
        <w:rPr>
          <w:rFonts w:ascii="Arial" w:hAnsi="Arial" w:cs="Arial"/>
          <w:sz w:val="20"/>
          <w:szCs w:val="20"/>
        </w:rPr>
        <w:t xml:space="preserve"> de roles</w:t>
      </w:r>
      <w:r w:rsidR="00694F16" w:rsidRPr="00D606B6">
        <w:rPr>
          <w:rFonts w:ascii="Arial" w:hAnsi="Arial" w:cs="Arial"/>
          <w:sz w:val="20"/>
          <w:szCs w:val="20"/>
        </w:rPr>
        <w:t xml:space="preserve"> que éste ha observado</w:t>
      </w:r>
      <w:r w:rsidR="001D09AD" w:rsidRPr="00D606B6">
        <w:rPr>
          <w:rFonts w:ascii="Arial" w:hAnsi="Arial" w:cs="Arial"/>
          <w:sz w:val="20"/>
          <w:szCs w:val="20"/>
        </w:rPr>
        <w:t xml:space="preserve"> </w:t>
      </w:r>
      <w:r w:rsidR="0050079E" w:rsidRPr="00D606B6">
        <w:rPr>
          <w:rFonts w:ascii="Arial" w:hAnsi="Arial" w:cs="Arial"/>
          <w:sz w:val="20"/>
          <w:szCs w:val="20"/>
        </w:rPr>
        <w:t xml:space="preserve">como </w:t>
      </w:r>
      <w:r w:rsidR="00D12282" w:rsidRPr="00D606B6">
        <w:rPr>
          <w:rFonts w:ascii="Arial" w:hAnsi="Arial" w:cs="Arial"/>
          <w:sz w:val="20"/>
          <w:szCs w:val="20"/>
        </w:rPr>
        <w:t>respuesta a las demandas sociedades en un marco de</w:t>
      </w:r>
      <w:r w:rsidR="001D09AD" w:rsidRPr="00D606B6">
        <w:rPr>
          <w:rFonts w:ascii="Arial" w:hAnsi="Arial" w:cs="Arial"/>
          <w:sz w:val="20"/>
          <w:szCs w:val="20"/>
        </w:rPr>
        <w:t xml:space="preserve"> cambios sociales</w:t>
      </w:r>
      <w:r w:rsidR="00D12282" w:rsidRPr="00D606B6">
        <w:rPr>
          <w:rFonts w:ascii="Arial" w:hAnsi="Arial" w:cs="Arial"/>
          <w:sz w:val="20"/>
          <w:szCs w:val="20"/>
        </w:rPr>
        <w:t xml:space="preserve">, donde las interdependencias también son cambiantes. En dicho contexto, </w:t>
      </w:r>
      <w:r w:rsidR="0050079E" w:rsidRPr="00D606B6">
        <w:rPr>
          <w:rFonts w:ascii="Arial" w:hAnsi="Arial" w:cs="Arial"/>
          <w:sz w:val="20"/>
          <w:szCs w:val="20"/>
        </w:rPr>
        <w:t>plantea</w:t>
      </w:r>
      <w:r w:rsidR="00DB08EB" w:rsidRPr="00D606B6">
        <w:rPr>
          <w:rFonts w:ascii="Arial" w:hAnsi="Arial" w:cs="Arial"/>
          <w:sz w:val="20"/>
          <w:szCs w:val="20"/>
        </w:rPr>
        <w:t xml:space="preserve"> </w:t>
      </w:r>
      <w:r w:rsidR="006C532B" w:rsidRPr="00D606B6">
        <w:rPr>
          <w:rFonts w:ascii="Arial" w:hAnsi="Arial" w:cs="Arial"/>
          <w:sz w:val="20"/>
          <w:szCs w:val="20"/>
        </w:rPr>
        <w:t xml:space="preserve">que </w:t>
      </w:r>
      <w:r w:rsidR="00FF22DD" w:rsidRPr="00D606B6">
        <w:rPr>
          <w:rFonts w:ascii="Arial" w:hAnsi="Arial" w:cs="Arial"/>
          <w:sz w:val="20"/>
          <w:szCs w:val="20"/>
        </w:rPr>
        <w:t>la ampliación de las cadenas de interacción requiere una multiplicación del número de partes que participan en ellas.</w:t>
      </w:r>
      <w:r w:rsidR="00D12282" w:rsidRPr="00D606B6">
        <w:rPr>
          <w:rFonts w:ascii="Arial" w:hAnsi="Arial" w:cs="Arial"/>
          <w:sz w:val="20"/>
          <w:szCs w:val="20"/>
        </w:rPr>
        <w:t xml:space="preserve"> Por tanto</w:t>
      </w:r>
      <w:r w:rsidR="006C532B" w:rsidRPr="00D606B6">
        <w:rPr>
          <w:rFonts w:ascii="Arial" w:hAnsi="Arial" w:cs="Arial"/>
          <w:sz w:val="20"/>
          <w:szCs w:val="20"/>
        </w:rPr>
        <w:t>,</w:t>
      </w:r>
      <w:r w:rsidR="00D12282" w:rsidRPr="00D606B6">
        <w:rPr>
          <w:rFonts w:ascii="Arial" w:hAnsi="Arial" w:cs="Arial"/>
          <w:sz w:val="20"/>
          <w:szCs w:val="20"/>
        </w:rPr>
        <w:t xml:space="preserve"> pone de relieve que l</w:t>
      </w:r>
      <w:r w:rsidR="00E056A9" w:rsidRPr="00D606B6">
        <w:rPr>
          <w:rFonts w:ascii="Arial" w:hAnsi="Arial" w:cs="Arial"/>
          <w:sz w:val="20"/>
          <w:szCs w:val="20"/>
        </w:rPr>
        <w:t>as líneas divisorias entre los sectores público y privado se están borrando</w:t>
      </w:r>
      <w:r w:rsidR="00D12282" w:rsidRPr="00D606B6">
        <w:rPr>
          <w:rFonts w:ascii="Arial" w:hAnsi="Arial" w:cs="Arial"/>
          <w:sz w:val="20"/>
          <w:szCs w:val="20"/>
        </w:rPr>
        <w:t xml:space="preserve">, </w:t>
      </w:r>
      <w:r w:rsidR="0050079E" w:rsidRPr="00D606B6">
        <w:rPr>
          <w:rFonts w:ascii="Arial" w:hAnsi="Arial" w:cs="Arial"/>
          <w:sz w:val="20"/>
          <w:szCs w:val="20"/>
        </w:rPr>
        <w:t>ante</w:t>
      </w:r>
      <w:r w:rsidR="00D12282" w:rsidRPr="00D606B6">
        <w:rPr>
          <w:rFonts w:ascii="Arial" w:hAnsi="Arial" w:cs="Arial"/>
          <w:sz w:val="20"/>
          <w:szCs w:val="20"/>
        </w:rPr>
        <w:t xml:space="preserve"> lo cual</w:t>
      </w:r>
      <w:r w:rsidR="00E056A9" w:rsidRPr="00D606B6">
        <w:rPr>
          <w:rFonts w:ascii="Arial" w:hAnsi="Arial" w:cs="Arial"/>
          <w:sz w:val="20"/>
          <w:szCs w:val="20"/>
        </w:rPr>
        <w:t xml:space="preserve"> los intereses no son tan públicos o privados, ya que frecuentemente son compartidos. </w:t>
      </w:r>
    </w:p>
    <w:p w14:paraId="48EA0832" w14:textId="77777777" w:rsidR="00856E5D" w:rsidRPr="00D606B6" w:rsidRDefault="00856E5D" w:rsidP="00856E5D">
      <w:pPr>
        <w:spacing w:after="120" w:line="360" w:lineRule="auto"/>
        <w:ind w:firstLine="708"/>
        <w:jc w:val="both"/>
        <w:rPr>
          <w:rFonts w:ascii="Arial" w:hAnsi="Arial" w:cs="Arial"/>
          <w:sz w:val="20"/>
          <w:szCs w:val="20"/>
        </w:rPr>
      </w:pPr>
      <w:r w:rsidRPr="00D606B6">
        <w:rPr>
          <w:rFonts w:ascii="Arial" w:hAnsi="Arial" w:cs="Arial"/>
          <w:sz w:val="20"/>
          <w:szCs w:val="20"/>
        </w:rPr>
        <w:t xml:space="preserve">Sobre este mismo esquema, Aguilar (2007: 12-14) puntualiza que el supuesto básico de la gobernanza es la noción de que en las actuales condiciones sociales (nacionales e internacionales) el gobierno es un agente legítimo cuya dirección de la sociedad es necesaria, pero aun así sus </w:t>
      </w:r>
      <w:r w:rsidRPr="00D606B6">
        <w:rPr>
          <w:rFonts w:ascii="Arial" w:hAnsi="Arial" w:cs="Arial"/>
          <w:sz w:val="20"/>
          <w:szCs w:val="20"/>
        </w:rPr>
        <w:lastRenderedPageBreak/>
        <w:t xml:space="preserve">acciones, recursos e ideas son insuficientes para resolver tanto la magnitud como </w:t>
      </w:r>
      <w:r w:rsidRPr="00856E5D">
        <w:rPr>
          <w:rFonts w:ascii="Arial" w:hAnsi="Arial" w:cs="Arial"/>
          <w:sz w:val="20"/>
          <w:szCs w:val="20"/>
        </w:rPr>
        <w:t>la complejidad de los problemas y desafíos que ésta enfrenta</w:t>
      </w:r>
      <w:r w:rsidRPr="00D606B6">
        <w:rPr>
          <w:rFonts w:ascii="Arial" w:hAnsi="Arial" w:cs="Arial"/>
          <w:sz w:val="20"/>
          <w:szCs w:val="20"/>
        </w:rPr>
        <w:t>. Por tanto, gobernanza ya no es equivalente a la sola acción directiva del gobierno, pues toman parte de este proceso otros actores.</w:t>
      </w:r>
    </w:p>
    <w:p w14:paraId="5FFCDD9E" w14:textId="77777777" w:rsidR="009C58E4" w:rsidRDefault="006C532B" w:rsidP="005F6111">
      <w:pPr>
        <w:spacing w:after="120" w:line="360" w:lineRule="auto"/>
        <w:ind w:firstLine="708"/>
        <w:jc w:val="both"/>
        <w:rPr>
          <w:rFonts w:ascii="Arial" w:hAnsi="Arial" w:cs="Arial"/>
          <w:sz w:val="20"/>
          <w:szCs w:val="20"/>
        </w:rPr>
      </w:pPr>
      <w:r w:rsidRPr="00D606B6">
        <w:rPr>
          <w:rFonts w:ascii="Arial" w:hAnsi="Arial" w:cs="Arial"/>
          <w:sz w:val="20"/>
          <w:szCs w:val="20"/>
        </w:rPr>
        <w:t xml:space="preserve">En referencia particular a tal argumento, </w:t>
      </w:r>
      <w:r w:rsidR="00B92E9E" w:rsidRPr="00D606B6">
        <w:rPr>
          <w:rFonts w:ascii="Arial" w:hAnsi="Arial" w:cs="Arial"/>
          <w:sz w:val="20"/>
          <w:szCs w:val="20"/>
        </w:rPr>
        <w:t xml:space="preserve">Kooiman (2005: 58) </w:t>
      </w:r>
      <w:r w:rsidR="00DB08EB" w:rsidRPr="00D606B6">
        <w:rPr>
          <w:rFonts w:ascii="Arial" w:hAnsi="Arial" w:cs="Arial"/>
          <w:sz w:val="20"/>
          <w:szCs w:val="20"/>
        </w:rPr>
        <w:t>establece que l</w:t>
      </w:r>
      <w:r w:rsidR="00B92E9E" w:rsidRPr="00D606B6">
        <w:rPr>
          <w:rFonts w:ascii="Arial" w:hAnsi="Arial" w:cs="Arial"/>
          <w:sz w:val="20"/>
          <w:szCs w:val="20"/>
        </w:rPr>
        <w:t>a remodelación de las actividades de gobierno y una mayor conciencia sobre la necesidad de cooperar con otros actores sociales</w:t>
      </w:r>
      <w:r w:rsidR="00DB08EB" w:rsidRPr="00D606B6">
        <w:rPr>
          <w:rFonts w:ascii="Arial" w:hAnsi="Arial" w:cs="Arial"/>
          <w:sz w:val="20"/>
          <w:szCs w:val="20"/>
        </w:rPr>
        <w:t>,</w:t>
      </w:r>
      <w:r w:rsidR="00B92E9E" w:rsidRPr="00D606B6">
        <w:rPr>
          <w:rFonts w:ascii="Arial" w:hAnsi="Arial" w:cs="Arial"/>
          <w:sz w:val="20"/>
          <w:szCs w:val="20"/>
        </w:rPr>
        <w:t xml:space="preserve"> no convierten </w:t>
      </w:r>
      <w:r w:rsidR="00DB08EB" w:rsidRPr="00D606B6">
        <w:rPr>
          <w:rFonts w:ascii="Arial" w:hAnsi="Arial" w:cs="Arial"/>
          <w:sz w:val="20"/>
          <w:szCs w:val="20"/>
        </w:rPr>
        <w:t xml:space="preserve">en obsoletas </w:t>
      </w:r>
      <w:r w:rsidR="00B92E9E" w:rsidRPr="00D606B6">
        <w:rPr>
          <w:rFonts w:ascii="Arial" w:hAnsi="Arial" w:cs="Arial"/>
          <w:sz w:val="20"/>
          <w:szCs w:val="20"/>
        </w:rPr>
        <w:t>a las intervenciones gubernamentales tradicionales</w:t>
      </w:r>
      <w:r w:rsidR="00DB08EB" w:rsidRPr="00D606B6">
        <w:rPr>
          <w:rFonts w:ascii="Arial" w:hAnsi="Arial" w:cs="Arial"/>
          <w:sz w:val="20"/>
          <w:szCs w:val="20"/>
        </w:rPr>
        <w:t>; lo que se</w:t>
      </w:r>
      <w:r w:rsidR="00B92E9E" w:rsidRPr="00D606B6">
        <w:rPr>
          <w:rFonts w:ascii="Arial" w:hAnsi="Arial" w:cs="Arial"/>
          <w:sz w:val="20"/>
          <w:szCs w:val="20"/>
        </w:rPr>
        <w:t xml:space="preserve"> produce </w:t>
      </w:r>
      <w:r w:rsidR="00DB08EB" w:rsidRPr="00D606B6">
        <w:rPr>
          <w:rFonts w:ascii="Arial" w:hAnsi="Arial" w:cs="Arial"/>
          <w:sz w:val="20"/>
          <w:szCs w:val="20"/>
        </w:rPr>
        <w:t xml:space="preserve">es </w:t>
      </w:r>
      <w:r w:rsidR="00B92E9E" w:rsidRPr="00D606B6">
        <w:rPr>
          <w:rFonts w:ascii="Arial" w:hAnsi="Arial" w:cs="Arial"/>
          <w:sz w:val="20"/>
          <w:szCs w:val="20"/>
        </w:rPr>
        <w:t>una creciente concienciación no sólo de las limitaciones del tradicional orden y control público como mecanismo de gobierno, sino también de las respuestas a los problemas sociales que requieren un mayor número de enfoques e instrumentos. E</w:t>
      </w:r>
      <w:r w:rsidR="00DB08EB" w:rsidRPr="00D606B6">
        <w:rPr>
          <w:rFonts w:ascii="Arial" w:hAnsi="Arial" w:cs="Arial"/>
          <w:sz w:val="20"/>
          <w:szCs w:val="20"/>
        </w:rPr>
        <w:t>llo</w:t>
      </w:r>
      <w:r w:rsidR="00B92E9E" w:rsidRPr="00D606B6">
        <w:rPr>
          <w:rFonts w:ascii="Arial" w:hAnsi="Arial" w:cs="Arial"/>
          <w:sz w:val="20"/>
          <w:szCs w:val="20"/>
        </w:rPr>
        <w:t xml:space="preserve"> se traduce en nuevos </w:t>
      </w:r>
      <w:r w:rsidR="00DC23F7" w:rsidRPr="00D606B6">
        <w:rPr>
          <w:rFonts w:ascii="Arial" w:hAnsi="Arial" w:cs="Arial"/>
          <w:sz w:val="20"/>
          <w:szCs w:val="20"/>
        </w:rPr>
        <w:t xml:space="preserve">roles </w:t>
      </w:r>
      <w:r w:rsidR="00B92E9E" w:rsidRPr="00D606B6">
        <w:rPr>
          <w:rFonts w:ascii="Arial" w:hAnsi="Arial" w:cs="Arial"/>
          <w:sz w:val="20"/>
          <w:szCs w:val="20"/>
        </w:rPr>
        <w:t>y en grupos de interés especiales que se van implicando en los asuntos de goberna</w:t>
      </w:r>
      <w:r w:rsidR="004F6B6C" w:rsidRPr="00D606B6">
        <w:rPr>
          <w:rFonts w:ascii="Arial" w:hAnsi="Arial" w:cs="Arial"/>
          <w:sz w:val="20"/>
          <w:szCs w:val="20"/>
        </w:rPr>
        <w:t>n</w:t>
      </w:r>
      <w:r w:rsidR="009C58E4">
        <w:rPr>
          <w:rFonts w:ascii="Arial" w:hAnsi="Arial" w:cs="Arial"/>
          <w:sz w:val="20"/>
          <w:szCs w:val="20"/>
        </w:rPr>
        <w:t>za.</w:t>
      </w:r>
    </w:p>
    <w:p w14:paraId="3C0C87FC" w14:textId="2440235C" w:rsidR="00FF22DD" w:rsidRPr="00D606B6" w:rsidRDefault="009C58E4" w:rsidP="005F6111">
      <w:pPr>
        <w:spacing w:after="120" w:line="360" w:lineRule="auto"/>
        <w:ind w:firstLine="708"/>
        <w:jc w:val="both"/>
        <w:rPr>
          <w:rFonts w:ascii="Arial" w:hAnsi="Arial" w:cs="Arial"/>
          <w:sz w:val="20"/>
          <w:szCs w:val="20"/>
        </w:rPr>
      </w:pPr>
      <w:r>
        <w:rPr>
          <w:rFonts w:ascii="Arial" w:hAnsi="Arial" w:cs="Arial"/>
          <w:sz w:val="20"/>
          <w:szCs w:val="20"/>
        </w:rPr>
        <w:t>Asimismo se refleja</w:t>
      </w:r>
      <w:r w:rsidR="00B92E9E" w:rsidRPr="00D606B6">
        <w:rPr>
          <w:rFonts w:ascii="Arial" w:hAnsi="Arial" w:cs="Arial"/>
          <w:sz w:val="20"/>
          <w:szCs w:val="20"/>
        </w:rPr>
        <w:t xml:space="preserve"> en la emergencia de </w:t>
      </w:r>
      <w:r w:rsidR="00B92E9E" w:rsidRPr="00B16E59">
        <w:rPr>
          <w:rFonts w:ascii="Arial" w:hAnsi="Arial" w:cs="Arial"/>
          <w:color w:val="FF0000"/>
          <w:sz w:val="20"/>
          <w:szCs w:val="20"/>
        </w:rPr>
        <w:t xml:space="preserve">iniciativas comunitarias locales </w:t>
      </w:r>
      <w:r w:rsidR="00B92E9E" w:rsidRPr="00D606B6">
        <w:rPr>
          <w:rFonts w:ascii="Arial" w:hAnsi="Arial" w:cs="Arial"/>
          <w:sz w:val="20"/>
          <w:szCs w:val="20"/>
        </w:rPr>
        <w:t>en muchas formas y áreas de gobierno</w:t>
      </w:r>
      <w:r>
        <w:rPr>
          <w:rFonts w:ascii="Arial" w:hAnsi="Arial" w:cs="Arial"/>
          <w:sz w:val="20"/>
          <w:szCs w:val="20"/>
        </w:rPr>
        <w:t xml:space="preserve">, </w:t>
      </w:r>
      <w:r w:rsidRPr="009C58E4">
        <w:rPr>
          <w:rFonts w:ascii="Arial" w:hAnsi="Arial" w:cs="Arial"/>
          <w:color w:val="FF0000"/>
          <w:sz w:val="20"/>
          <w:szCs w:val="20"/>
        </w:rPr>
        <w:t>pues</w:t>
      </w:r>
      <w:r>
        <w:rPr>
          <w:rFonts w:ascii="Arial" w:hAnsi="Arial" w:cs="Arial"/>
          <w:sz w:val="20"/>
          <w:szCs w:val="20"/>
        </w:rPr>
        <w:t xml:space="preserve"> </w:t>
      </w:r>
      <w:r w:rsidRPr="009C58E4">
        <w:rPr>
          <w:rFonts w:ascii="Arial" w:hAnsi="Arial" w:cs="Arial"/>
          <w:color w:val="FF0000"/>
          <w:sz w:val="20"/>
          <w:szCs w:val="20"/>
        </w:rPr>
        <w:t xml:space="preserve">en </w:t>
      </w:r>
      <w:r w:rsidR="00A1279E" w:rsidRPr="00B16E59">
        <w:rPr>
          <w:rFonts w:ascii="Arial" w:hAnsi="Arial" w:cs="Arial"/>
          <w:color w:val="FF0000"/>
          <w:sz w:val="20"/>
          <w:szCs w:val="20"/>
        </w:rPr>
        <w:t xml:space="preserve">la realidad </w:t>
      </w:r>
      <w:r>
        <w:rPr>
          <w:rFonts w:ascii="Arial" w:hAnsi="Arial" w:cs="Arial"/>
          <w:color w:val="FF0000"/>
          <w:sz w:val="20"/>
          <w:szCs w:val="20"/>
        </w:rPr>
        <w:t>donde</w:t>
      </w:r>
      <w:r w:rsidR="00A1279E" w:rsidRPr="00B16E59">
        <w:rPr>
          <w:rFonts w:ascii="Arial" w:hAnsi="Arial" w:cs="Arial"/>
          <w:color w:val="FF0000"/>
          <w:sz w:val="20"/>
          <w:szCs w:val="20"/>
        </w:rPr>
        <w:t xml:space="preserve"> se insertan se interrelacionan de manera interdependiente e interdefinible los sistemas sociedad naturaleza (Serrano-Barquín, 2008; Palmas </w:t>
      </w:r>
      <w:r w:rsidR="00A1279E" w:rsidRPr="00B16E59">
        <w:rPr>
          <w:rFonts w:ascii="Arial" w:hAnsi="Arial" w:cs="Arial"/>
          <w:i/>
          <w:color w:val="FF0000"/>
          <w:sz w:val="20"/>
          <w:szCs w:val="20"/>
        </w:rPr>
        <w:t>et al</w:t>
      </w:r>
      <w:r w:rsidR="00A1279E" w:rsidRPr="00B16E59">
        <w:rPr>
          <w:rFonts w:ascii="Arial" w:hAnsi="Arial" w:cs="Arial"/>
          <w:color w:val="FF0000"/>
          <w:sz w:val="20"/>
          <w:szCs w:val="20"/>
        </w:rPr>
        <w:t xml:space="preserve">., 2014) </w:t>
      </w:r>
      <w:r>
        <w:rPr>
          <w:rFonts w:ascii="Arial" w:hAnsi="Arial" w:cs="Arial"/>
          <w:color w:val="FF0000"/>
          <w:sz w:val="20"/>
          <w:szCs w:val="20"/>
        </w:rPr>
        <w:t xml:space="preserve">; por tanto, </w:t>
      </w:r>
      <w:r w:rsidR="00A1279E" w:rsidRPr="00B16E59">
        <w:rPr>
          <w:rFonts w:ascii="Arial" w:hAnsi="Arial" w:cs="Arial"/>
          <w:color w:val="FF0000"/>
          <w:sz w:val="20"/>
          <w:szCs w:val="20"/>
        </w:rPr>
        <w:t>se deben reflejar</w:t>
      </w:r>
      <w:r w:rsidR="00B16E59" w:rsidRPr="00B16E59">
        <w:rPr>
          <w:rFonts w:ascii="Arial" w:hAnsi="Arial" w:cs="Arial"/>
          <w:color w:val="FF0000"/>
          <w:sz w:val="20"/>
          <w:szCs w:val="20"/>
        </w:rPr>
        <w:t xml:space="preserve"> políticas que apoyen la toma de decisiones que favorezcan el aprovechamiento sustentable de sus recursos </w:t>
      </w:r>
      <w:r w:rsidR="00A1279E" w:rsidRPr="00B16E59">
        <w:rPr>
          <w:rFonts w:ascii="Arial" w:hAnsi="Arial" w:cs="Arial"/>
          <w:color w:val="FF0000"/>
          <w:sz w:val="20"/>
          <w:szCs w:val="20"/>
        </w:rPr>
        <w:t xml:space="preserve">(Segrado </w:t>
      </w:r>
      <w:r w:rsidR="00A1279E" w:rsidRPr="00B16E59">
        <w:rPr>
          <w:rFonts w:ascii="Arial" w:hAnsi="Arial" w:cs="Arial"/>
          <w:i/>
          <w:color w:val="FF0000"/>
          <w:sz w:val="20"/>
          <w:szCs w:val="20"/>
        </w:rPr>
        <w:t>et al</w:t>
      </w:r>
      <w:r w:rsidR="00A1279E" w:rsidRPr="00B16E59">
        <w:rPr>
          <w:rFonts w:ascii="Arial" w:hAnsi="Arial" w:cs="Arial"/>
          <w:color w:val="FF0000"/>
          <w:sz w:val="20"/>
          <w:szCs w:val="20"/>
        </w:rPr>
        <w:t>, 2015)</w:t>
      </w:r>
      <w:r w:rsidR="00B16E59" w:rsidRPr="00B16E59">
        <w:rPr>
          <w:rFonts w:ascii="Arial" w:hAnsi="Arial" w:cs="Arial"/>
          <w:color w:val="FF0000"/>
          <w:sz w:val="20"/>
          <w:szCs w:val="20"/>
        </w:rPr>
        <w:t xml:space="preserve"> </w:t>
      </w:r>
      <w:r>
        <w:rPr>
          <w:rFonts w:ascii="Arial" w:hAnsi="Arial" w:cs="Arial"/>
          <w:color w:val="FF0000"/>
          <w:sz w:val="20"/>
          <w:szCs w:val="20"/>
        </w:rPr>
        <w:t xml:space="preserve">y estén </w:t>
      </w:r>
      <w:r w:rsidR="00B16E59" w:rsidRPr="00B16E59">
        <w:rPr>
          <w:rFonts w:ascii="Arial" w:hAnsi="Arial" w:cs="Arial"/>
          <w:color w:val="FF0000"/>
          <w:sz w:val="20"/>
          <w:szCs w:val="20"/>
        </w:rPr>
        <w:t>encaminados al desarrollo de las comunidades</w:t>
      </w:r>
      <w:r w:rsidR="00103742">
        <w:rPr>
          <w:rFonts w:ascii="Arial" w:hAnsi="Arial" w:cs="Arial"/>
          <w:color w:val="FF0000"/>
          <w:sz w:val="20"/>
          <w:szCs w:val="20"/>
        </w:rPr>
        <w:t xml:space="preserve"> (Tsung, 2013)</w:t>
      </w:r>
      <w:r w:rsidR="00B92E9E" w:rsidRPr="00D606B6">
        <w:rPr>
          <w:rFonts w:ascii="Arial" w:hAnsi="Arial" w:cs="Arial"/>
          <w:sz w:val="20"/>
          <w:szCs w:val="20"/>
        </w:rPr>
        <w:t>.</w:t>
      </w:r>
    </w:p>
    <w:p w14:paraId="2DC5B354" w14:textId="470FA5FA" w:rsidR="00CA0DCC" w:rsidRPr="00D606B6" w:rsidRDefault="00DB08EB" w:rsidP="00F03E85">
      <w:pPr>
        <w:spacing w:after="120" w:line="360" w:lineRule="auto"/>
        <w:ind w:firstLine="708"/>
        <w:jc w:val="both"/>
        <w:rPr>
          <w:rFonts w:ascii="Arial" w:hAnsi="Arial" w:cs="Arial"/>
          <w:sz w:val="20"/>
          <w:szCs w:val="20"/>
        </w:rPr>
      </w:pPr>
      <w:r w:rsidRPr="00D606B6">
        <w:rPr>
          <w:rFonts w:ascii="Arial" w:hAnsi="Arial" w:cs="Arial"/>
          <w:sz w:val="20"/>
          <w:szCs w:val="20"/>
        </w:rPr>
        <w:t>El</w:t>
      </w:r>
      <w:r w:rsidR="00651E23" w:rsidRPr="00D606B6">
        <w:rPr>
          <w:rFonts w:ascii="Arial" w:hAnsi="Arial" w:cs="Arial"/>
          <w:sz w:val="20"/>
          <w:szCs w:val="20"/>
        </w:rPr>
        <w:t xml:space="preserve"> punto de partida de esta conceptualización de gobernanza es que los fenómenos sociopolíticos y su gobierno </w:t>
      </w:r>
      <w:r w:rsidRPr="00D606B6">
        <w:rPr>
          <w:rFonts w:ascii="Arial" w:hAnsi="Arial" w:cs="Arial"/>
          <w:sz w:val="20"/>
          <w:szCs w:val="20"/>
        </w:rPr>
        <w:t>-</w:t>
      </w:r>
      <w:r w:rsidR="00651E23" w:rsidRPr="00D606B6">
        <w:rPr>
          <w:rFonts w:ascii="Arial" w:hAnsi="Arial" w:cs="Arial"/>
          <w:sz w:val="20"/>
          <w:szCs w:val="20"/>
        </w:rPr>
        <w:t>en términos de interacciones- deben situarse en el contexto de la diversidad, el dinamismo y la complejidad de la sociedades modern</w:t>
      </w:r>
      <w:r w:rsidR="00345F50" w:rsidRPr="00D606B6">
        <w:rPr>
          <w:rFonts w:ascii="Arial" w:hAnsi="Arial" w:cs="Arial"/>
          <w:sz w:val="20"/>
          <w:szCs w:val="20"/>
        </w:rPr>
        <w:t xml:space="preserve">as que enfrentan oportunidades, pero </w:t>
      </w:r>
      <w:r w:rsidRPr="00D606B6">
        <w:rPr>
          <w:rFonts w:ascii="Arial" w:hAnsi="Arial" w:cs="Arial"/>
          <w:sz w:val="20"/>
          <w:szCs w:val="20"/>
        </w:rPr>
        <w:t>a la vez</w:t>
      </w:r>
      <w:r w:rsidR="00345F50" w:rsidRPr="00D606B6">
        <w:rPr>
          <w:rFonts w:ascii="Arial" w:hAnsi="Arial" w:cs="Arial"/>
          <w:sz w:val="20"/>
          <w:szCs w:val="20"/>
        </w:rPr>
        <w:t xml:space="preserve"> problemas, ambos complejos, dinámicos y diversos. Esto se aplica también a las condiciones bajo las cuales las oportunidades son creadas y utilizadas y, en que los problemas son formulados y solventados</w:t>
      </w:r>
      <w:r w:rsidRPr="00D606B6">
        <w:rPr>
          <w:rFonts w:ascii="Arial" w:hAnsi="Arial" w:cs="Arial"/>
          <w:sz w:val="20"/>
          <w:szCs w:val="20"/>
        </w:rPr>
        <w:t xml:space="preserve"> (Kooiman, 2005:60)</w:t>
      </w:r>
      <w:r w:rsidR="00345F50" w:rsidRPr="00D606B6">
        <w:rPr>
          <w:rFonts w:ascii="Arial" w:hAnsi="Arial" w:cs="Arial"/>
          <w:sz w:val="20"/>
          <w:szCs w:val="20"/>
        </w:rPr>
        <w:t>.</w:t>
      </w:r>
      <w:r w:rsidRPr="00D606B6">
        <w:rPr>
          <w:rFonts w:ascii="Arial" w:hAnsi="Arial" w:cs="Arial"/>
          <w:sz w:val="20"/>
          <w:szCs w:val="20"/>
        </w:rPr>
        <w:t xml:space="preserve"> </w:t>
      </w:r>
      <w:r w:rsidR="00DC23F7" w:rsidRPr="00D606B6">
        <w:rPr>
          <w:rFonts w:ascii="Arial" w:hAnsi="Arial" w:cs="Arial"/>
          <w:sz w:val="20"/>
          <w:szCs w:val="20"/>
        </w:rPr>
        <w:t>El anterior</w:t>
      </w:r>
      <w:r w:rsidRPr="00D606B6">
        <w:rPr>
          <w:rFonts w:ascii="Arial" w:hAnsi="Arial" w:cs="Arial"/>
          <w:sz w:val="20"/>
          <w:szCs w:val="20"/>
        </w:rPr>
        <w:t xml:space="preserve"> planteamiento cobra relevancia </w:t>
      </w:r>
      <w:r w:rsidR="00290D44" w:rsidRPr="00D606B6">
        <w:rPr>
          <w:rFonts w:ascii="Arial" w:hAnsi="Arial" w:cs="Arial"/>
          <w:sz w:val="20"/>
          <w:szCs w:val="20"/>
        </w:rPr>
        <w:t xml:space="preserve">en </w:t>
      </w:r>
      <w:r w:rsidR="001441B7" w:rsidRPr="00D606B6">
        <w:rPr>
          <w:rFonts w:ascii="Arial" w:hAnsi="Arial" w:cs="Arial"/>
          <w:sz w:val="20"/>
          <w:szCs w:val="20"/>
        </w:rPr>
        <w:t>el diseño y puesta en marcha</w:t>
      </w:r>
      <w:r w:rsidR="00290D44" w:rsidRPr="00D606B6">
        <w:rPr>
          <w:rFonts w:ascii="Arial" w:hAnsi="Arial" w:cs="Arial"/>
          <w:sz w:val="20"/>
          <w:szCs w:val="20"/>
        </w:rPr>
        <w:t xml:space="preserve"> de políticas que en este documento están centradas en las turísticas, lo que vuelve indispensable abordar la forma en que la gobernanza </w:t>
      </w:r>
      <w:r w:rsidR="009C58E4" w:rsidRPr="009C58E4">
        <w:rPr>
          <w:rFonts w:ascii="Arial" w:hAnsi="Arial" w:cs="Arial"/>
          <w:color w:val="FF0000"/>
          <w:sz w:val="20"/>
          <w:szCs w:val="20"/>
        </w:rPr>
        <w:t>y la sustentabilidad</w:t>
      </w:r>
      <w:r w:rsidR="009C58E4">
        <w:rPr>
          <w:rFonts w:ascii="Arial" w:hAnsi="Arial" w:cs="Arial"/>
          <w:sz w:val="20"/>
          <w:szCs w:val="20"/>
        </w:rPr>
        <w:t xml:space="preserve"> </w:t>
      </w:r>
      <w:r w:rsidR="00290D44" w:rsidRPr="00D606B6">
        <w:rPr>
          <w:rFonts w:ascii="Arial" w:hAnsi="Arial" w:cs="Arial"/>
          <w:sz w:val="20"/>
          <w:szCs w:val="20"/>
        </w:rPr>
        <w:t>ha</w:t>
      </w:r>
      <w:r w:rsidR="009C58E4">
        <w:rPr>
          <w:rFonts w:ascii="Arial" w:hAnsi="Arial" w:cs="Arial"/>
          <w:sz w:val="20"/>
          <w:szCs w:val="20"/>
        </w:rPr>
        <w:t>n</w:t>
      </w:r>
      <w:r w:rsidR="00290D44" w:rsidRPr="00D606B6">
        <w:rPr>
          <w:rFonts w:ascii="Arial" w:hAnsi="Arial" w:cs="Arial"/>
          <w:sz w:val="20"/>
          <w:szCs w:val="20"/>
        </w:rPr>
        <w:t xml:space="preserve"> sido relacionada</w:t>
      </w:r>
      <w:r w:rsidR="009C58E4">
        <w:rPr>
          <w:rFonts w:ascii="Arial" w:hAnsi="Arial" w:cs="Arial"/>
          <w:sz w:val="20"/>
          <w:szCs w:val="20"/>
        </w:rPr>
        <w:t>s</w:t>
      </w:r>
      <w:r w:rsidR="00290D44" w:rsidRPr="00D606B6">
        <w:rPr>
          <w:rFonts w:ascii="Arial" w:hAnsi="Arial" w:cs="Arial"/>
          <w:sz w:val="20"/>
          <w:szCs w:val="20"/>
        </w:rPr>
        <w:t xml:space="preserve"> con dicha actividad</w:t>
      </w:r>
      <w:r w:rsidR="00DA67A3" w:rsidRPr="00D606B6">
        <w:rPr>
          <w:rFonts w:ascii="Arial" w:hAnsi="Arial" w:cs="Arial"/>
          <w:sz w:val="20"/>
          <w:szCs w:val="20"/>
        </w:rPr>
        <w:t xml:space="preserve"> y su </w:t>
      </w:r>
      <w:r w:rsidR="001441B7" w:rsidRPr="00D606B6">
        <w:rPr>
          <w:rFonts w:ascii="Arial" w:hAnsi="Arial" w:cs="Arial"/>
          <w:sz w:val="20"/>
          <w:szCs w:val="20"/>
        </w:rPr>
        <w:t>conducción</w:t>
      </w:r>
      <w:r w:rsidR="00290D44" w:rsidRPr="00D606B6">
        <w:rPr>
          <w:rFonts w:ascii="Arial" w:hAnsi="Arial" w:cs="Arial"/>
          <w:sz w:val="20"/>
          <w:szCs w:val="20"/>
        </w:rPr>
        <w:t>.</w:t>
      </w:r>
    </w:p>
    <w:p w14:paraId="147D7303" w14:textId="069FD122" w:rsidR="00CA0DCC" w:rsidRPr="00D606B6" w:rsidRDefault="00AF75EC" w:rsidP="005F6111">
      <w:pPr>
        <w:spacing w:after="120" w:line="360" w:lineRule="auto"/>
        <w:ind w:firstLine="708"/>
        <w:jc w:val="both"/>
        <w:rPr>
          <w:rFonts w:ascii="Arial" w:hAnsi="Arial" w:cs="Arial"/>
          <w:b/>
          <w:sz w:val="20"/>
          <w:szCs w:val="20"/>
        </w:rPr>
      </w:pPr>
      <w:r w:rsidRPr="00D606B6">
        <w:rPr>
          <w:rFonts w:ascii="Arial" w:hAnsi="Arial" w:cs="Arial"/>
          <w:b/>
          <w:sz w:val="20"/>
          <w:szCs w:val="20"/>
        </w:rPr>
        <w:t>La</w:t>
      </w:r>
      <w:r w:rsidR="00CA0DCC" w:rsidRPr="00D606B6">
        <w:rPr>
          <w:rFonts w:ascii="Arial" w:hAnsi="Arial" w:cs="Arial"/>
          <w:b/>
          <w:sz w:val="20"/>
          <w:szCs w:val="20"/>
        </w:rPr>
        <w:t xml:space="preserve"> política turística</w:t>
      </w:r>
      <w:r w:rsidRPr="00D606B6">
        <w:rPr>
          <w:rFonts w:ascii="Arial" w:hAnsi="Arial" w:cs="Arial"/>
          <w:b/>
          <w:sz w:val="20"/>
          <w:szCs w:val="20"/>
        </w:rPr>
        <w:t>, una oportunidad en términos de gobernanza</w:t>
      </w:r>
      <w:r w:rsidR="00B91E71">
        <w:rPr>
          <w:rFonts w:ascii="Arial" w:hAnsi="Arial" w:cs="Arial"/>
          <w:b/>
          <w:sz w:val="20"/>
          <w:szCs w:val="20"/>
        </w:rPr>
        <w:t xml:space="preserve"> </w:t>
      </w:r>
      <w:r w:rsidR="00B91E71" w:rsidRPr="00FC6044">
        <w:rPr>
          <w:rFonts w:ascii="Arial" w:hAnsi="Arial" w:cs="Arial"/>
          <w:b/>
          <w:color w:val="FF0000"/>
          <w:sz w:val="20"/>
          <w:szCs w:val="20"/>
        </w:rPr>
        <w:t>y de sustentabilidad</w:t>
      </w:r>
      <w:r w:rsidR="00CA0DCC" w:rsidRPr="00FC6044">
        <w:rPr>
          <w:rFonts w:ascii="Arial" w:hAnsi="Arial" w:cs="Arial"/>
          <w:b/>
          <w:color w:val="FF0000"/>
          <w:sz w:val="20"/>
          <w:szCs w:val="20"/>
        </w:rPr>
        <w:t xml:space="preserve"> </w:t>
      </w:r>
    </w:p>
    <w:p w14:paraId="3A5FEF99" w14:textId="77777777" w:rsidR="00B57753" w:rsidRPr="00D606B6" w:rsidRDefault="00DA67A3" w:rsidP="00B57753">
      <w:pPr>
        <w:spacing w:after="120" w:line="360" w:lineRule="auto"/>
        <w:ind w:firstLine="708"/>
        <w:jc w:val="both"/>
        <w:rPr>
          <w:rFonts w:ascii="Arial" w:hAnsi="Arial" w:cs="Arial"/>
          <w:sz w:val="20"/>
          <w:szCs w:val="20"/>
        </w:rPr>
      </w:pPr>
      <w:r w:rsidRPr="00D606B6">
        <w:rPr>
          <w:rFonts w:ascii="Arial" w:hAnsi="Arial" w:cs="Arial"/>
          <w:sz w:val="20"/>
          <w:szCs w:val="20"/>
        </w:rPr>
        <w:t>Existe una tendencia</w:t>
      </w:r>
      <w:r w:rsidR="00E45152" w:rsidRPr="00D606B6">
        <w:rPr>
          <w:rFonts w:ascii="Arial" w:hAnsi="Arial" w:cs="Arial"/>
          <w:sz w:val="20"/>
          <w:szCs w:val="20"/>
        </w:rPr>
        <w:t xml:space="preserve"> </w:t>
      </w:r>
      <w:r w:rsidRPr="00D606B6">
        <w:rPr>
          <w:rFonts w:ascii="Arial" w:hAnsi="Arial" w:cs="Arial"/>
          <w:sz w:val="20"/>
          <w:szCs w:val="20"/>
        </w:rPr>
        <w:t>a relacionar la gobernanza con procesos de sustentabilidad en el turismo respecto a diferentes temas, entre los que destacan los siguientes: que los destinos turísticos defin</w:t>
      </w:r>
      <w:r w:rsidR="00857E5F">
        <w:rPr>
          <w:rFonts w:ascii="Arial" w:hAnsi="Arial" w:cs="Arial"/>
          <w:sz w:val="20"/>
          <w:szCs w:val="20"/>
        </w:rPr>
        <w:t xml:space="preserve">an códigos locales de gestión </w:t>
      </w:r>
      <w:r w:rsidR="00857E5F" w:rsidRPr="00857E5F">
        <w:rPr>
          <w:rFonts w:ascii="Arial" w:hAnsi="Arial" w:cs="Arial"/>
          <w:color w:val="FF0000"/>
          <w:sz w:val="20"/>
          <w:szCs w:val="20"/>
        </w:rPr>
        <w:t>sustentable</w:t>
      </w:r>
      <w:r w:rsidRPr="00D606B6">
        <w:rPr>
          <w:rFonts w:ascii="Arial" w:hAnsi="Arial" w:cs="Arial"/>
          <w:sz w:val="20"/>
          <w:szCs w:val="20"/>
        </w:rPr>
        <w:t xml:space="preserve"> a fi</w:t>
      </w:r>
      <w:r w:rsidR="00857E5F">
        <w:rPr>
          <w:rFonts w:ascii="Arial" w:hAnsi="Arial" w:cs="Arial"/>
          <w:sz w:val="20"/>
          <w:szCs w:val="20"/>
        </w:rPr>
        <w:t xml:space="preserve">n de reducir los </w:t>
      </w:r>
      <w:r w:rsidR="00857E5F" w:rsidRPr="00857E5F">
        <w:rPr>
          <w:rFonts w:ascii="Arial" w:hAnsi="Arial" w:cs="Arial"/>
          <w:color w:val="FF0000"/>
          <w:sz w:val="20"/>
          <w:szCs w:val="20"/>
        </w:rPr>
        <w:t xml:space="preserve">problemas </w:t>
      </w:r>
      <w:r w:rsidRPr="00857E5F">
        <w:rPr>
          <w:rFonts w:ascii="Arial" w:hAnsi="Arial" w:cs="Arial"/>
          <w:color w:val="FF0000"/>
          <w:sz w:val="20"/>
          <w:szCs w:val="20"/>
        </w:rPr>
        <w:t xml:space="preserve">ambientales </w:t>
      </w:r>
      <w:r w:rsidRPr="00D606B6">
        <w:rPr>
          <w:rFonts w:ascii="Arial" w:hAnsi="Arial" w:cs="Arial"/>
          <w:sz w:val="20"/>
          <w:szCs w:val="20"/>
        </w:rPr>
        <w:t xml:space="preserve">y de cambio climático en el marco de una buena gobernanza local, regional y nacional, favoreciendo las economías locales, el patrimonio cultural y la transparencia financiera de este tipo de inversiones (Lanquar y Rivera, 2010). O, que la gobernanza del turismo promueva la sustentabilidad en la propia actividad </w:t>
      </w:r>
      <w:r w:rsidR="00857E5F" w:rsidRPr="00857E5F">
        <w:rPr>
          <w:rFonts w:ascii="Arial" w:hAnsi="Arial" w:cs="Arial"/>
          <w:color w:val="FF0000"/>
          <w:sz w:val="20"/>
          <w:szCs w:val="20"/>
        </w:rPr>
        <w:t xml:space="preserve">y sea una vía hacia el desarrollo local </w:t>
      </w:r>
      <w:r w:rsidRPr="00D606B6">
        <w:rPr>
          <w:rFonts w:ascii="Arial" w:hAnsi="Arial" w:cs="Arial"/>
          <w:sz w:val="20"/>
          <w:szCs w:val="20"/>
        </w:rPr>
        <w:t>(Wesley y Pforr, 2010</w:t>
      </w:r>
      <w:r w:rsidR="00857E5F">
        <w:rPr>
          <w:rFonts w:ascii="Arial" w:hAnsi="Arial" w:cs="Arial"/>
          <w:sz w:val="20"/>
          <w:szCs w:val="20"/>
        </w:rPr>
        <w:t xml:space="preserve">; </w:t>
      </w:r>
      <w:r w:rsidR="00857E5F" w:rsidRPr="00857E5F">
        <w:rPr>
          <w:rFonts w:ascii="Arial" w:hAnsi="Arial" w:cs="Arial"/>
          <w:color w:val="FF0000"/>
          <w:sz w:val="20"/>
          <w:szCs w:val="20"/>
        </w:rPr>
        <w:t>Serrano-Barquín, 2008</w:t>
      </w:r>
      <w:r w:rsidRPr="00D606B6">
        <w:rPr>
          <w:rFonts w:ascii="Arial" w:hAnsi="Arial" w:cs="Arial"/>
          <w:sz w:val="20"/>
          <w:szCs w:val="20"/>
        </w:rPr>
        <w:t>)</w:t>
      </w:r>
      <w:r w:rsidRPr="00857E5F">
        <w:rPr>
          <w:rFonts w:ascii="Arial" w:hAnsi="Arial" w:cs="Arial"/>
          <w:sz w:val="20"/>
          <w:szCs w:val="20"/>
        </w:rPr>
        <w:t>.</w:t>
      </w:r>
      <w:r w:rsidRPr="00D606B6">
        <w:rPr>
          <w:rFonts w:ascii="Arial" w:hAnsi="Arial" w:cs="Arial"/>
          <w:sz w:val="20"/>
          <w:szCs w:val="20"/>
        </w:rPr>
        <w:t xml:space="preserve"> </w:t>
      </w:r>
      <w:r w:rsidR="00B57753" w:rsidRPr="00D606B6">
        <w:rPr>
          <w:rFonts w:ascii="Arial" w:hAnsi="Arial" w:cs="Arial"/>
          <w:sz w:val="20"/>
          <w:szCs w:val="20"/>
        </w:rPr>
        <w:t xml:space="preserve">Asimismo se vincula a ésta con el turismo en distintos rubros: turismo costero (Wesley y Pforr, 2010); urbano (Connely, 2007); áreas protegidas (Su et al, 2007) y sistemas socio ecológicos (Klocker, Larsen, Calgaro y Thomalla, 2011), entre otros. </w:t>
      </w:r>
    </w:p>
    <w:p w14:paraId="3F47E0F2" w14:textId="1C105A2B" w:rsidR="00DA67A3" w:rsidRPr="00D606B6" w:rsidRDefault="00DA67A3" w:rsidP="00E06750">
      <w:pPr>
        <w:spacing w:after="120" w:line="360" w:lineRule="auto"/>
        <w:ind w:firstLine="708"/>
        <w:jc w:val="both"/>
        <w:rPr>
          <w:rFonts w:ascii="Arial" w:hAnsi="Arial" w:cs="Arial"/>
          <w:sz w:val="20"/>
          <w:szCs w:val="20"/>
        </w:rPr>
      </w:pPr>
      <w:r w:rsidRPr="00D606B6">
        <w:rPr>
          <w:rFonts w:ascii="Arial" w:hAnsi="Arial" w:cs="Arial"/>
          <w:sz w:val="20"/>
          <w:szCs w:val="20"/>
        </w:rPr>
        <w:lastRenderedPageBreak/>
        <w:t xml:space="preserve">Para </w:t>
      </w:r>
      <w:r w:rsidR="00E06750" w:rsidRPr="00D606B6">
        <w:rPr>
          <w:rFonts w:ascii="Arial" w:hAnsi="Arial" w:cs="Arial"/>
          <w:sz w:val="20"/>
          <w:szCs w:val="20"/>
        </w:rPr>
        <w:t>avanzar hacia</w:t>
      </w:r>
      <w:r w:rsidRPr="00D606B6">
        <w:rPr>
          <w:rFonts w:ascii="Arial" w:hAnsi="Arial" w:cs="Arial"/>
          <w:sz w:val="20"/>
          <w:szCs w:val="20"/>
        </w:rPr>
        <w:t xml:space="preserve"> </w:t>
      </w:r>
      <w:r w:rsidR="00E06750" w:rsidRPr="00D606B6">
        <w:rPr>
          <w:rFonts w:ascii="Arial" w:hAnsi="Arial" w:cs="Arial"/>
          <w:sz w:val="20"/>
          <w:szCs w:val="20"/>
        </w:rPr>
        <w:t xml:space="preserve">lo que denominan </w:t>
      </w:r>
      <w:r w:rsidRPr="00D606B6">
        <w:rPr>
          <w:rFonts w:ascii="Arial" w:hAnsi="Arial" w:cs="Arial"/>
          <w:sz w:val="20"/>
          <w:szCs w:val="20"/>
        </w:rPr>
        <w:t>una buena gobernanza</w:t>
      </w:r>
      <w:r w:rsidR="005614C9" w:rsidRPr="00D606B6">
        <w:rPr>
          <w:rFonts w:ascii="Arial" w:hAnsi="Arial" w:cs="Arial"/>
          <w:sz w:val="20"/>
          <w:szCs w:val="20"/>
        </w:rPr>
        <w:t>, Bertucci</w:t>
      </w:r>
      <w:r w:rsidR="00E06750" w:rsidRPr="00D606B6">
        <w:rPr>
          <w:rFonts w:ascii="Arial" w:hAnsi="Arial" w:cs="Arial"/>
          <w:sz w:val="20"/>
          <w:szCs w:val="20"/>
        </w:rPr>
        <w:t xml:space="preserve"> </w:t>
      </w:r>
      <w:r w:rsidR="005614C9" w:rsidRPr="00D606B6">
        <w:rPr>
          <w:rFonts w:ascii="Arial" w:hAnsi="Arial" w:cs="Arial"/>
          <w:sz w:val="20"/>
          <w:szCs w:val="20"/>
        </w:rPr>
        <w:t>(</w:t>
      </w:r>
      <w:r w:rsidR="00E06750" w:rsidRPr="00D606B6">
        <w:rPr>
          <w:rFonts w:ascii="Arial" w:hAnsi="Arial" w:cs="Arial"/>
          <w:sz w:val="20"/>
          <w:szCs w:val="20"/>
        </w:rPr>
        <w:t>2002</w:t>
      </w:r>
      <w:r w:rsidR="005614C9" w:rsidRPr="00D606B6">
        <w:rPr>
          <w:rFonts w:ascii="Arial" w:hAnsi="Arial" w:cs="Arial"/>
          <w:sz w:val="20"/>
          <w:szCs w:val="20"/>
        </w:rPr>
        <w:t>)</w:t>
      </w:r>
      <w:r w:rsidR="00E06750" w:rsidRPr="00D606B6">
        <w:rPr>
          <w:rFonts w:ascii="Arial" w:hAnsi="Arial" w:cs="Arial"/>
          <w:sz w:val="20"/>
          <w:szCs w:val="20"/>
        </w:rPr>
        <w:t xml:space="preserve"> y Pulido (2010), citados por Pulido y Pulido (2014: 688), plantean como elementos necesarios los siguientes: </w:t>
      </w:r>
      <w:r w:rsidRPr="00D606B6">
        <w:rPr>
          <w:rFonts w:ascii="Arial" w:hAnsi="Arial" w:cs="Arial"/>
          <w:sz w:val="20"/>
          <w:szCs w:val="20"/>
        </w:rPr>
        <w:t>tene</w:t>
      </w:r>
      <w:r w:rsidR="00E06750" w:rsidRPr="00D606B6">
        <w:rPr>
          <w:rFonts w:ascii="Arial" w:hAnsi="Arial" w:cs="Arial"/>
          <w:sz w:val="20"/>
          <w:szCs w:val="20"/>
        </w:rPr>
        <w:t>r</w:t>
      </w:r>
      <w:r w:rsidRPr="00D606B6">
        <w:rPr>
          <w:rFonts w:ascii="Arial" w:hAnsi="Arial" w:cs="Arial"/>
          <w:sz w:val="20"/>
          <w:szCs w:val="20"/>
        </w:rPr>
        <w:t xml:space="preserve"> en cuenta el rol que desempeña cada un</w:t>
      </w:r>
      <w:r w:rsidR="00E06750" w:rsidRPr="00D606B6">
        <w:rPr>
          <w:rFonts w:ascii="Arial" w:hAnsi="Arial" w:cs="Arial"/>
          <w:sz w:val="20"/>
          <w:szCs w:val="20"/>
        </w:rPr>
        <w:t>a</w:t>
      </w:r>
      <w:r w:rsidRPr="00D606B6">
        <w:rPr>
          <w:rFonts w:ascii="Arial" w:hAnsi="Arial" w:cs="Arial"/>
          <w:sz w:val="20"/>
          <w:szCs w:val="20"/>
        </w:rPr>
        <w:t xml:space="preserve"> de </w:t>
      </w:r>
      <w:r w:rsidR="00E06750" w:rsidRPr="00D606B6">
        <w:rPr>
          <w:rFonts w:ascii="Arial" w:hAnsi="Arial" w:cs="Arial"/>
          <w:sz w:val="20"/>
          <w:szCs w:val="20"/>
        </w:rPr>
        <w:t xml:space="preserve">las partes interesadas </w:t>
      </w:r>
      <w:r w:rsidRPr="00D606B6">
        <w:rPr>
          <w:rFonts w:ascii="Arial" w:hAnsi="Arial" w:cs="Arial"/>
          <w:sz w:val="20"/>
          <w:szCs w:val="20"/>
        </w:rPr>
        <w:t xml:space="preserve">en la planificación, coordinación, ejecución y evaluación </w:t>
      </w:r>
      <w:r w:rsidR="00E06750" w:rsidRPr="00D606B6">
        <w:rPr>
          <w:rFonts w:ascii="Arial" w:hAnsi="Arial" w:cs="Arial"/>
          <w:sz w:val="20"/>
          <w:szCs w:val="20"/>
        </w:rPr>
        <w:t xml:space="preserve">del destino turístico; </w:t>
      </w:r>
      <w:r w:rsidRPr="00D606B6">
        <w:rPr>
          <w:rFonts w:ascii="Arial" w:hAnsi="Arial" w:cs="Arial"/>
          <w:sz w:val="20"/>
          <w:szCs w:val="20"/>
        </w:rPr>
        <w:t>partir de un estudio pormenorizado del territorio para establecer las estrategias y objetivos a seguir</w:t>
      </w:r>
      <w:r w:rsidR="00E06750" w:rsidRPr="00D606B6">
        <w:rPr>
          <w:rFonts w:ascii="Arial" w:hAnsi="Arial" w:cs="Arial"/>
          <w:sz w:val="20"/>
          <w:szCs w:val="20"/>
        </w:rPr>
        <w:t>. E</w:t>
      </w:r>
      <w:r w:rsidRPr="00D606B6">
        <w:rPr>
          <w:rFonts w:ascii="Arial" w:hAnsi="Arial" w:cs="Arial"/>
          <w:sz w:val="20"/>
          <w:szCs w:val="20"/>
        </w:rPr>
        <w:t xml:space="preserve">ntre otros </w:t>
      </w:r>
      <w:r w:rsidR="00E45152" w:rsidRPr="00D606B6">
        <w:rPr>
          <w:rFonts w:ascii="Arial" w:hAnsi="Arial" w:cs="Arial"/>
          <w:sz w:val="20"/>
          <w:szCs w:val="20"/>
        </w:rPr>
        <w:t>elementos,</w:t>
      </w:r>
      <w:r w:rsidR="00E06750" w:rsidRPr="00D606B6">
        <w:rPr>
          <w:rFonts w:ascii="Arial" w:hAnsi="Arial" w:cs="Arial"/>
          <w:sz w:val="20"/>
          <w:szCs w:val="20"/>
        </w:rPr>
        <w:t xml:space="preserve"> </w:t>
      </w:r>
      <w:r w:rsidR="00E45152" w:rsidRPr="00D606B6">
        <w:rPr>
          <w:rFonts w:ascii="Arial" w:hAnsi="Arial" w:cs="Arial"/>
          <w:sz w:val="20"/>
          <w:szCs w:val="20"/>
        </w:rPr>
        <w:t xml:space="preserve">también resaltan la necesidad de </w:t>
      </w:r>
      <w:r w:rsidRPr="00D606B6">
        <w:rPr>
          <w:rFonts w:ascii="Arial" w:hAnsi="Arial" w:cs="Arial"/>
          <w:sz w:val="20"/>
          <w:szCs w:val="20"/>
        </w:rPr>
        <w:t>identifica</w:t>
      </w:r>
      <w:r w:rsidR="00E45152" w:rsidRPr="00D606B6">
        <w:rPr>
          <w:rFonts w:ascii="Arial" w:hAnsi="Arial" w:cs="Arial"/>
          <w:sz w:val="20"/>
          <w:szCs w:val="20"/>
        </w:rPr>
        <w:t>r</w:t>
      </w:r>
      <w:r w:rsidRPr="00D606B6">
        <w:rPr>
          <w:rFonts w:ascii="Arial" w:hAnsi="Arial" w:cs="Arial"/>
          <w:sz w:val="20"/>
          <w:szCs w:val="20"/>
        </w:rPr>
        <w:t xml:space="preserve"> y caracteriza</w:t>
      </w:r>
      <w:r w:rsidR="00E45152" w:rsidRPr="00D606B6">
        <w:rPr>
          <w:rFonts w:ascii="Arial" w:hAnsi="Arial" w:cs="Arial"/>
          <w:sz w:val="20"/>
          <w:szCs w:val="20"/>
        </w:rPr>
        <w:t>r</w:t>
      </w:r>
      <w:r w:rsidR="00E06750" w:rsidRPr="00D606B6">
        <w:rPr>
          <w:rFonts w:ascii="Arial" w:hAnsi="Arial" w:cs="Arial"/>
          <w:sz w:val="20"/>
          <w:szCs w:val="20"/>
        </w:rPr>
        <w:t xml:space="preserve"> a</w:t>
      </w:r>
      <w:r w:rsidRPr="00D606B6">
        <w:rPr>
          <w:rFonts w:ascii="Arial" w:hAnsi="Arial" w:cs="Arial"/>
          <w:sz w:val="20"/>
          <w:szCs w:val="20"/>
        </w:rPr>
        <w:t xml:space="preserve"> los actores que pueden participar en la gestión del destino turístico, configurándose una estructura formal </w:t>
      </w:r>
      <w:r w:rsidR="009548B2" w:rsidRPr="00D606B6">
        <w:rPr>
          <w:rFonts w:ascii="Arial" w:hAnsi="Arial" w:cs="Arial"/>
          <w:sz w:val="20"/>
          <w:szCs w:val="20"/>
        </w:rPr>
        <w:t>donde</w:t>
      </w:r>
      <w:r w:rsidR="00E06750" w:rsidRPr="00D606B6">
        <w:rPr>
          <w:rFonts w:ascii="Arial" w:hAnsi="Arial" w:cs="Arial"/>
          <w:sz w:val="20"/>
          <w:szCs w:val="20"/>
        </w:rPr>
        <w:t xml:space="preserve"> </w:t>
      </w:r>
      <w:r w:rsidRPr="00D606B6">
        <w:rPr>
          <w:rFonts w:ascii="Arial" w:hAnsi="Arial" w:cs="Arial"/>
          <w:sz w:val="20"/>
          <w:szCs w:val="20"/>
        </w:rPr>
        <w:t>interv</w:t>
      </w:r>
      <w:r w:rsidR="009548B2" w:rsidRPr="00D606B6">
        <w:rPr>
          <w:rFonts w:ascii="Arial" w:hAnsi="Arial" w:cs="Arial"/>
          <w:sz w:val="20"/>
          <w:szCs w:val="20"/>
        </w:rPr>
        <w:t>ienen</w:t>
      </w:r>
      <w:r w:rsidRPr="00D606B6">
        <w:rPr>
          <w:rFonts w:ascii="Arial" w:hAnsi="Arial" w:cs="Arial"/>
          <w:sz w:val="20"/>
          <w:szCs w:val="20"/>
        </w:rPr>
        <w:t xml:space="preserve"> para la formulación de estrategias y programas</w:t>
      </w:r>
      <w:r w:rsidR="00E06750" w:rsidRPr="00D606B6">
        <w:rPr>
          <w:rFonts w:ascii="Arial" w:hAnsi="Arial" w:cs="Arial"/>
          <w:sz w:val="20"/>
          <w:szCs w:val="20"/>
        </w:rPr>
        <w:t>.</w:t>
      </w:r>
      <w:r w:rsidRPr="00D606B6">
        <w:rPr>
          <w:rFonts w:ascii="Arial" w:hAnsi="Arial" w:cs="Arial"/>
          <w:sz w:val="20"/>
          <w:szCs w:val="20"/>
        </w:rPr>
        <w:t xml:space="preserve"> </w:t>
      </w:r>
    </w:p>
    <w:p w14:paraId="0AFA466A" w14:textId="128E6F18" w:rsidR="00855998" w:rsidRPr="00D606B6" w:rsidRDefault="00855998" w:rsidP="00855998">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Madrid (2014, 2009) define</w:t>
      </w:r>
      <w:r w:rsidR="00E45152" w:rsidRPr="00D606B6">
        <w:rPr>
          <w:rFonts w:ascii="Arial" w:hAnsi="Arial" w:cs="Arial"/>
          <w:sz w:val="20"/>
          <w:szCs w:val="20"/>
        </w:rPr>
        <w:t xml:space="preserve"> a</w:t>
      </w:r>
      <w:r w:rsidRPr="00D606B6">
        <w:rPr>
          <w:rFonts w:ascii="Arial" w:hAnsi="Arial" w:cs="Arial"/>
          <w:sz w:val="20"/>
          <w:szCs w:val="20"/>
        </w:rPr>
        <w:t xml:space="preserve"> la gobernanza turística como aquel proceso de conducción de los destinos turísticos a través de esfuerzos sinérgicos y coordinados de los gobiernos en sus diferentes niveles y atribuciones; de la sociedad civil que habita en las comunidades receptoras y del tejido empresarial relacionado con la operación del sistema turístico, donde dicha triada de actores adopta un papel protagónico. Para Mazón y Fuentes (2007:106), la gobernanza en turismo es un sistema de reglas formales e informales (normas, procedimientos, costumbres, etc.) que establecen las pautas de relaciones entre actores turísticos (poderes públicos, iniciativa privada y actores sociales). </w:t>
      </w:r>
    </w:p>
    <w:p w14:paraId="438D84CC" w14:textId="33D82E54" w:rsidR="00DA67A3" w:rsidRPr="00D606B6" w:rsidRDefault="00855998" w:rsidP="00DA67A3">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En sintonía con estas ideas, Beaumont y Dredge (2010: 10)</w:t>
      </w:r>
      <w:r w:rsidR="00DA67A3" w:rsidRPr="00D606B6">
        <w:rPr>
          <w:rFonts w:ascii="Arial" w:hAnsi="Arial" w:cs="Arial"/>
          <w:sz w:val="20"/>
          <w:szCs w:val="20"/>
        </w:rPr>
        <w:t xml:space="preserve"> detallan las siguientes dimensiones de la efectividad para la gobernanza turística: Comunicación constructiva y comunidades comprometidas, transparencia y rendición de cuentas, visión y liderazgo; aceptación de diversidad y búsqueda de equidad e inclusión</w:t>
      </w:r>
      <w:r w:rsidR="00E45152" w:rsidRPr="00D606B6">
        <w:rPr>
          <w:rFonts w:ascii="Arial" w:hAnsi="Arial" w:cs="Arial"/>
          <w:sz w:val="20"/>
          <w:szCs w:val="20"/>
        </w:rPr>
        <w:t>;</w:t>
      </w:r>
      <w:r w:rsidR="00DA67A3" w:rsidRPr="00D606B6">
        <w:rPr>
          <w:rFonts w:ascii="Arial" w:hAnsi="Arial" w:cs="Arial"/>
          <w:sz w:val="20"/>
          <w:szCs w:val="20"/>
        </w:rPr>
        <w:t xml:space="preserve"> desarrollo de conocimiento, aprendizaje y experiencia compartida, además de roles y responsabilidades de los participantes</w:t>
      </w:r>
      <w:r w:rsidR="00E45152" w:rsidRPr="00D606B6">
        <w:rPr>
          <w:rFonts w:ascii="Arial" w:hAnsi="Arial" w:cs="Arial"/>
          <w:sz w:val="20"/>
          <w:szCs w:val="20"/>
        </w:rPr>
        <w:t>, así como</w:t>
      </w:r>
      <w:r w:rsidR="00DA67A3" w:rsidRPr="00D606B6">
        <w:rPr>
          <w:rFonts w:ascii="Arial" w:hAnsi="Arial" w:cs="Arial"/>
          <w:sz w:val="20"/>
          <w:szCs w:val="20"/>
        </w:rPr>
        <w:t xml:space="preserve"> claras estructuras y procesos operacionales de la red. </w:t>
      </w:r>
      <w:r w:rsidRPr="00D606B6">
        <w:rPr>
          <w:rFonts w:ascii="Arial" w:hAnsi="Arial" w:cs="Arial"/>
          <w:sz w:val="20"/>
          <w:szCs w:val="20"/>
        </w:rPr>
        <w:t xml:space="preserve">Según su perspectiva, </w:t>
      </w:r>
      <w:r w:rsidR="00DA67A3" w:rsidRPr="00D606B6">
        <w:rPr>
          <w:rFonts w:ascii="Arial" w:hAnsi="Arial" w:cs="Arial"/>
          <w:sz w:val="20"/>
          <w:szCs w:val="20"/>
        </w:rPr>
        <w:t>la efectividad de la gobernanza turística para alcanzar los propósitos de sus grupos de interés, depende de la eficacia de las estructuras y procesos institucionales; de los recursos relacionales y del conjunto de habilidades (Beaumont y Dredge, 2010: 10).</w:t>
      </w:r>
    </w:p>
    <w:p w14:paraId="4028CE82" w14:textId="7112B323" w:rsidR="002652EF" w:rsidRPr="00D606B6" w:rsidRDefault="00855998" w:rsidP="002652EF">
      <w:pPr>
        <w:spacing w:after="120" w:line="360" w:lineRule="auto"/>
        <w:ind w:firstLine="708"/>
        <w:jc w:val="both"/>
        <w:rPr>
          <w:rFonts w:ascii="Arial" w:hAnsi="Arial" w:cs="Arial"/>
          <w:sz w:val="20"/>
          <w:szCs w:val="20"/>
        </w:rPr>
      </w:pPr>
      <w:r w:rsidRPr="00D606B6">
        <w:rPr>
          <w:rFonts w:ascii="Arial" w:hAnsi="Arial" w:cs="Arial"/>
          <w:sz w:val="20"/>
          <w:szCs w:val="20"/>
        </w:rPr>
        <w:t xml:space="preserve">En concordancia con la serie de tales planeamientos, Bustos (2007) </w:t>
      </w:r>
      <w:r w:rsidR="00F301D5" w:rsidRPr="00D606B6">
        <w:rPr>
          <w:rFonts w:ascii="Arial" w:hAnsi="Arial" w:cs="Arial"/>
          <w:sz w:val="20"/>
          <w:szCs w:val="20"/>
        </w:rPr>
        <w:t xml:space="preserve">hace énfasis en </w:t>
      </w:r>
      <w:r w:rsidRPr="00D606B6">
        <w:rPr>
          <w:rFonts w:ascii="Arial" w:hAnsi="Arial" w:cs="Arial"/>
          <w:sz w:val="20"/>
          <w:szCs w:val="20"/>
        </w:rPr>
        <w:t>que e</w:t>
      </w:r>
      <w:r w:rsidR="00DA67A3" w:rsidRPr="00D606B6">
        <w:rPr>
          <w:rFonts w:ascii="Arial" w:hAnsi="Arial" w:cs="Arial"/>
          <w:sz w:val="20"/>
          <w:szCs w:val="20"/>
        </w:rPr>
        <w:t xml:space="preserve">l turismo debe ser entendido en un marco de gobernanza en que se articulan la acción pública, la acción privada y la acción colectiva. </w:t>
      </w:r>
      <w:r w:rsidRPr="00D606B6">
        <w:rPr>
          <w:rFonts w:ascii="Arial" w:hAnsi="Arial" w:cs="Arial"/>
          <w:sz w:val="20"/>
          <w:szCs w:val="20"/>
        </w:rPr>
        <w:t xml:space="preserve">A su vez, </w:t>
      </w:r>
      <w:r w:rsidR="00DA67A3" w:rsidRPr="00D606B6">
        <w:rPr>
          <w:rFonts w:ascii="Arial" w:hAnsi="Arial" w:cs="Arial"/>
          <w:sz w:val="20"/>
          <w:szCs w:val="20"/>
        </w:rPr>
        <w:t>la constitución de plataformas de innovación integradas y colaborativas, se puede convertir en un componente útil para el sistema de gobernanza de un destino turístico</w:t>
      </w:r>
      <w:r w:rsidRPr="00D606B6">
        <w:rPr>
          <w:rFonts w:ascii="Arial" w:hAnsi="Arial" w:cs="Arial"/>
          <w:sz w:val="20"/>
          <w:szCs w:val="20"/>
        </w:rPr>
        <w:t xml:space="preserve"> (Anton y Duro, 2010)</w:t>
      </w:r>
      <w:r w:rsidR="00DA67A3" w:rsidRPr="00D606B6">
        <w:rPr>
          <w:rFonts w:ascii="Arial" w:hAnsi="Arial" w:cs="Arial"/>
          <w:sz w:val="20"/>
          <w:szCs w:val="20"/>
        </w:rPr>
        <w:t xml:space="preserve">. </w:t>
      </w:r>
      <w:r w:rsidRPr="00D606B6">
        <w:rPr>
          <w:rFonts w:ascii="Arial" w:hAnsi="Arial" w:cs="Arial"/>
          <w:sz w:val="20"/>
          <w:szCs w:val="20"/>
        </w:rPr>
        <w:t xml:space="preserve">En el marco de </w:t>
      </w:r>
      <w:r w:rsidR="0090253A" w:rsidRPr="00D606B6">
        <w:rPr>
          <w:rFonts w:ascii="Arial" w:hAnsi="Arial" w:cs="Arial"/>
          <w:sz w:val="20"/>
          <w:szCs w:val="20"/>
        </w:rPr>
        <w:t>e</w:t>
      </w:r>
      <w:r w:rsidR="00F301D5" w:rsidRPr="00D606B6">
        <w:rPr>
          <w:rFonts w:ascii="Arial" w:hAnsi="Arial" w:cs="Arial"/>
          <w:sz w:val="20"/>
          <w:szCs w:val="20"/>
        </w:rPr>
        <w:t>stos argumentos es pertinente</w:t>
      </w:r>
      <w:r w:rsidR="0090253A" w:rsidRPr="00D606B6">
        <w:rPr>
          <w:rFonts w:ascii="Arial" w:hAnsi="Arial" w:cs="Arial"/>
          <w:sz w:val="20"/>
          <w:szCs w:val="20"/>
        </w:rPr>
        <w:t xml:space="preserve"> reiterar </w:t>
      </w:r>
      <w:r w:rsidR="00C139D5" w:rsidRPr="00D606B6">
        <w:rPr>
          <w:rFonts w:ascii="Arial" w:hAnsi="Arial" w:cs="Arial"/>
          <w:sz w:val="20"/>
          <w:szCs w:val="20"/>
        </w:rPr>
        <w:t>la importancia</w:t>
      </w:r>
      <w:r w:rsidR="0090253A" w:rsidRPr="00D606B6">
        <w:rPr>
          <w:rFonts w:ascii="Arial" w:hAnsi="Arial" w:cs="Arial"/>
          <w:sz w:val="20"/>
          <w:szCs w:val="20"/>
        </w:rPr>
        <w:t xml:space="preserve"> de los cambios o ajustes que han observado los modelos de gobierno. En </w:t>
      </w:r>
      <w:r w:rsidR="00F301D5" w:rsidRPr="00D606B6">
        <w:rPr>
          <w:rFonts w:ascii="Arial" w:hAnsi="Arial" w:cs="Arial"/>
          <w:sz w:val="20"/>
          <w:szCs w:val="20"/>
        </w:rPr>
        <w:t>dicho</w:t>
      </w:r>
      <w:r w:rsidR="0090253A" w:rsidRPr="00D606B6">
        <w:rPr>
          <w:rFonts w:ascii="Arial" w:hAnsi="Arial" w:cs="Arial"/>
          <w:sz w:val="20"/>
          <w:szCs w:val="20"/>
        </w:rPr>
        <w:t xml:space="preserve"> </w:t>
      </w:r>
      <w:r w:rsidR="00F301D5" w:rsidRPr="00D606B6">
        <w:rPr>
          <w:rFonts w:ascii="Arial" w:hAnsi="Arial" w:cs="Arial"/>
          <w:sz w:val="20"/>
          <w:szCs w:val="20"/>
        </w:rPr>
        <w:t>tenor</w:t>
      </w:r>
      <w:r w:rsidR="0090253A" w:rsidRPr="00D606B6">
        <w:rPr>
          <w:rFonts w:ascii="Arial" w:hAnsi="Arial" w:cs="Arial"/>
          <w:sz w:val="20"/>
          <w:szCs w:val="20"/>
        </w:rPr>
        <w:t>, la función del gobierno cambia, pasando a facilitar la creación de espacios de acuerdo entre los actores implicados acerca de los problemas a los que se enfrentan en los procesos de gestión de</w:t>
      </w:r>
      <w:r w:rsidR="00542ED2" w:rsidRPr="00D606B6">
        <w:rPr>
          <w:rFonts w:ascii="Arial" w:hAnsi="Arial" w:cs="Arial"/>
          <w:sz w:val="20"/>
          <w:szCs w:val="20"/>
        </w:rPr>
        <w:t xml:space="preserve"> </w:t>
      </w:r>
      <w:r w:rsidR="0090253A" w:rsidRPr="00D606B6">
        <w:rPr>
          <w:rFonts w:ascii="Arial" w:hAnsi="Arial" w:cs="Arial"/>
          <w:sz w:val="20"/>
          <w:szCs w:val="20"/>
        </w:rPr>
        <w:t xml:space="preserve">los destinos turísticos y cómo </w:t>
      </w:r>
      <w:r w:rsidR="00542ED2" w:rsidRPr="00D606B6">
        <w:rPr>
          <w:rFonts w:ascii="Arial" w:hAnsi="Arial" w:cs="Arial"/>
          <w:sz w:val="20"/>
          <w:szCs w:val="20"/>
        </w:rPr>
        <w:t>los abordan</w:t>
      </w:r>
      <w:r w:rsidR="00F301D5" w:rsidRPr="00D606B6">
        <w:rPr>
          <w:rFonts w:ascii="Arial" w:hAnsi="Arial" w:cs="Arial"/>
          <w:sz w:val="20"/>
          <w:szCs w:val="20"/>
        </w:rPr>
        <w:t xml:space="preserve"> (Pulido y Pulido, 2014: 686)</w:t>
      </w:r>
      <w:r w:rsidR="0090253A" w:rsidRPr="00D606B6">
        <w:rPr>
          <w:rFonts w:ascii="Arial" w:hAnsi="Arial" w:cs="Arial"/>
          <w:sz w:val="20"/>
          <w:szCs w:val="20"/>
        </w:rPr>
        <w:t>.</w:t>
      </w:r>
    </w:p>
    <w:p w14:paraId="196BEE7E" w14:textId="7E6DC949" w:rsidR="00DA67A3" w:rsidRPr="00D606B6" w:rsidRDefault="00FD4DCA" w:rsidP="00FD4DCA">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 xml:space="preserve">De manera paralela, el turismo </w:t>
      </w:r>
      <w:r w:rsidR="002652EF" w:rsidRPr="00D606B6">
        <w:rPr>
          <w:rFonts w:ascii="Arial" w:hAnsi="Arial" w:cs="Arial"/>
          <w:sz w:val="20"/>
          <w:szCs w:val="20"/>
        </w:rPr>
        <w:t>se encuentra en una etapa que demanda cada vez más condiciones de desarrollo social integrado, lo que hace necesario reorientar su análisis en términos de gobernanza</w:t>
      </w:r>
      <w:r w:rsidRPr="00D606B6">
        <w:rPr>
          <w:rFonts w:ascii="Arial" w:hAnsi="Arial" w:cs="Arial"/>
          <w:sz w:val="20"/>
          <w:szCs w:val="20"/>
        </w:rPr>
        <w:t xml:space="preserve"> (Bustos, 2007). La complejidad, dinamismo e interdependencia que adquiere cada </w:t>
      </w:r>
      <w:r w:rsidRPr="00D606B6">
        <w:rPr>
          <w:rFonts w:ascii="Arial" w:hAnsi="Arial" w:cs="Arial"/>
          <w:sz w:val="20"/>
          <w:szCs w:val="20"/>
        </w:rPr>
        <w:lastRenderedPageBreak/>
        <w:t>política en tanto nudo de un proceso social, resalta la insuficiencia de aquellos análisis canónicos que abordan su estudio como fenómeno aislado (</w:t>
      </w:r>
      <w:r w:rsidR="00DA67A3" w:rsidRPr="00D606B6">
        <w:rPr>
          <w:rFonts w:ascii="Arial" w:hAnsi="Arial" w:cs="Arial"/>
          <w:sz w:val="20"/>
          <w:szCs w:val="20"/>
        </w:rPr>
        <w:t>Oszlak y O´Donnell</w:t>
      </w:r>
      <w:r w:rsidRPr="00D606B6">
        <w:rPr>
          <w:rFonts w:ascii="Arial" w:hAnsi="Arial" w:cs="Arial"/>
          <w:sz w:val="20"/>
          <w:szCs w:val="20"/>
        </w:rPr>
        <w:t xml:space="preserve">, </w:t>
      </w:r>
      <w:r w:rsidR="00DA67A3" w:rsidRPr="00D606B6">
        <w:rPr>
          <w:rFonts w:ascii="Arial" w:hAnsi="Arial" w:cs="Arial"/>
          <w:sz w:val="20"/>
          <w:szCs w:val="20"/>
        </w:rPr>
        <w:t>1995:110, citados por Schenkel, 2015:620)</w:t>
      </w:r>
      <w:r w:rsidRPr="00D606B6">
        <w:rPr>
          <w:rFonts w:ascii="Arial" w:hAnsi="Arial" w:cs="Arial"/>
          <w:sz w:val="20"/>
          <w:szCs w:val="20"/>
        </w:rPr>
        <w:t>.</w:t>
      </w:r>
      <w:r w:rsidR="00DA67A3" w:rsidRPr="00D606B6">
        <w:rPr>
          <w:rFonts w:ascii="Arial" w:hAnsi="Arial" w:cs="Arial"/>
          <w:sz w:val="20"/>
          <w:szCs w:val="20"/>
        </w:rPr>
        <w:t xml:space="preserve"> </w:t>
      </w:r>
    </w:p>
    <w:p w14:paraId="7BB2A3DC" w14:textId="4DA01136" w:rsidR="00EC7376" w:rsidRPr="00D606B6" w:rsidRDefault="00EC7376" w:rsidP="00EC7376">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 xml:space="preserve">Así por ejemplo, históricamente se ha pretendido disociar al turismo de la cuestión política, argumentando su esencia eminentemente técnica (Schenkel, 2015:624). Sin embargo, </w:t>
      </w:r>
      <w:r w:rsidR="00DE0ED6" w:rsidRPr="00D606B6">
        <w:rPr>
          <w:rFonts w:ascii="Arial" w:hAnsi="Arial" w:cs="Arial"/>
          <w:sz w:val="20"/>
          <w:szCs w:val="20"/>
        </w:rPr>
        <w:t xml:space="preserve">la dimensión </w:t>
      </w:r>
      <w:r w:rsidR="00DE0ED6" w:rsidRPr="00D606B6">
        <w:rPr>
          <w:rFonts w:ascii="Arial" w:hAnsi="Arial" w:cs="Arial"/>
          <w:sz w:val="20"/>
          <w:szCs w:val="20"/>
          <w:lang w:val="es-ES"/>
        </w:rPr>
        <w:t>política</w:t>
      </w:r>
      <w:r w:rsidR="00DE0ED6" w:rsidRPr="00D606B6">
        <w:rPr>
          <w:rFonts w:ascii="Arial" w:hAnsi="Arial" w:cs="Arial"/>
          <w:sz w:val="20"/>
          <w:szCs w:val="20"/>
        </w:rPr>
        <w:t xml:space="preserve"> es una más que le es inherente al turismo, además de la</w:t>
      </w:r>
      <w:r w:rsidRPr="00D606B6">
        <w:rPr>
          <w:rFonts w:ascii="Arial" w:hAnsi="Arial" w:cs="Arial"/>
          <w:sz w:val="20"/>
          <w:szCs w:val="20"/>
          <w:lang w:val="es-ES"/>
        </w:rPr>
        <w:t xml:space="preserve"> ambiental, económica, social, cultural </w:t>
      </w:r>
      <w:r w:rsidR="00DE0ED6" w:rsidRPr="00D606B6">
        <w:rPr>
          <w:rFonts w:ascii="Arial" w:hAnsi="Arial" w:cs="Arial"/>
          <w:sz w:val="20"/>
          <w:szCs w:val="20"/>
          <w:lang w:val="es-ES"/>
        </w:rPr>
        <w:t>e institucional</w:t>
      </w:r>
      <w:r w:rsidRPr="00D606B6">
        <w:rPr>
          <w:rFonts w:ascii="Arial" w:hAnsi="Arial" w:cs="Arial"/>
          <w:sz w:val="20"/>
          <w:szCs w:val="20"/>
          <w:lang w:val="es-ES"/>
        </w:rPr>
        <w:t xml:space="preserve"> (</w:t>
      </w:r>
      <w:r w:rsidRPr="00D606B6">
        <w:rPr>
          <w:rFonts w:ascii="Arial" w:hAnsi="Arial" w:cs="Arial"/>
          <w:sz w:val="20"/>
          <w:szCs w:val="20"/>
        </w:rPr>
        <w:t xml:space="preserve">Salazar, 2014). </w:t>
      </w:r>
      <w:r w:rsidR="00F31EAE" w:rsidRPr="00D606B6">
        <w:rPr>
          <w:rFonts w:ascii="Arial" w:hAnsi="Arial" w:cs="Arial"/>
          <w:sz w:val="20"/>
          <w:szCs w:val="20"/>
        </w:rPr>
        <w:t>De esta forma</w:t>
      </w:r>
      <w:r w:rsidR="00DE0ED6" w:rsidRPr="00D606B6">
        <w:rPr>
          <w:rFonts w:ascii="Arial" w:hAnsi="Arial" w:cs="Arial"/>
          <w:sz w:val="20"/>
          <w:szCs w:val="20"/>
        </w:rPr>
        <w:t>, más integral,</w:t>
      </w:r>
      <w:r w:rsidR="00F31EAE" w:rsidRPr="00D606B6">
        <w:rPr>
          <w:rFonts w:ascii="Arial" w:hAnsi="Arial" w:cs="Arial"/>
          <w:sz w:val="20"/>
          <w:szCs w:val="20"/>
        </w:rPr>
        <w:t xml:space="preserve"> es</w:t>
      </w:r>
      <w:r w:rsidR="00A21066" w:rsidRPr="00D606B6">
        <w:rPr>
          <w:rFonts w:ascii="Arial" w:hAnsi="Arial" w:cs="Arial"/>
          <w:sz w:val="20"/>
          <w:szCs w:val="20"/>
        </w:rPr>
        <w:t xml:space="preserve"> que deben ser orientadas las políticas turísticas en el ámbito local, al que tradicionalmente se le vincula como el más cercano a la sociedad. </w:t>
      </w:r>
    </w:p>
    <w:p w14:paraId="3F01A8DA" w14:textId="5EEA9B72" w:rsidR="00F31EAE" w:rsidRPr="00D606B6" w:rsidRDefault="00F31EAE" w:rsidP="00F31EAE">
      <w:pPr>
        <w:pStyle w:val="Textoindependiente"/>
        <w:spacing w:line="360" w:lineRule="auto"/>
        <w:ind w:firstLine="708"/>
        <w:jc w:val="both"/>
        <w:rPr>
          <w:rFonts w:ascii="Arial" w:hAnsi="Arial" w:cs="Arial"/>
          <w:sz w:val="20"/>
          <w:szCs w:val="20"/>
        </w:rPr>
      </w:pPr>
      <w:r w:rsidRPr="00D606B6">
        <w:rPr>
          <w:rFonts w:ascii="Arial" w:hAnsi="Arial" w:cs="Arial"/>
          <w:sz w:val="20"/>
          <w:szCs w:val="20"/>
        </w:rPr>
        <w:t xml:space="preserve">La investigación en que está basada este artículo y el documento mismo </w:t>
      </w:r>
      <w:r w:rsidR="00DE0ED6" w:rsidRPr="00D606B6">
        <w:rPr>
          <w:rFonts w:ascii="Arial" w:hAnsi="Arial" w:cs="Arial"/>
          <w:sz w:val="20"/>
          <w:szCs w:val="20"/>
        </w:rPr>
        <w:t>recuperan</w:t>
      </w:r>
      <w:r w:rsidRPr="00D606B6">
        <w:rPr>
          <w:rFonts w:ascii="Arial" w:hAnsi="Arial" w:cs="Arial"/>
          <w:sz w:val="20"/>
          <w:szCs w:val="20"/>
        </w:rPr>
        <w:t xml:space="preserve"> </w:t>
      </w:r>
      <w:r w:rsidR="00EC7376" w:rsidRPr="00D606B6">
        <w:rPr>
          <w:rFonts w:ascii="Arial" w:hAnsi="Arial" w:cs="Arial"/>
          <w:sz w:val="20"/>
          <w:szCs w:val="20"/>
        </w:rPr>
        <w:t xml:space="preserve">dicho </w:t>
      </w:r>
      <w:r w:rsidRPr="00D606B6">
        <w:rPr>
          <w:rFonts w:ascii="Arial" w:hAnsi="Arial" w:cs="Arial"/>
          <w:sz w:val="20"/>
          <w:szCs w:val="20"/>
        </w:rPr>
        <w:t>carácter</w:t>
      </w:r>
      <w:r w:rsidR="00EC7376" w:rsidRPr="00D606B6">
        <w:rPr>
          <w:rFonts w:ascii="Arial" w:hAnsi="Arial" w:cs="Arial"/>
          <w:sz w:val="20"/>
          <w:szCs w:val="20"/>
        </w:rPr>
        <w:t xml:space="preserve"> político en el sentido de </w:t>
      </w:r>
      <w:r w:rsidRPr="00D606B6">
        <w:rPr>
          <w:rFonts w:ascii="Arial" w:hAnsi="Arial" w:cs="Arial"/>
          <w:i/>
          <w:sz w:val="20"/>
          <w:szCs w:val="20"/>
        </w:rPr>
        <w:t>policy</w:t>
      </w:r>
      <w:r w:rsidRPr="00D606B6">
        <w:rPr>
          <w:rFonts w:ascii="Arial" w:hAnsi="Arial" w:cs="Arial"/>
          <w:sz w:val="20"/>
          <w:szCs w:val="20"/>
        </w:rPr>
        <w:t xml:space="preserve"> como el “conjunto de decisiones interrelacionadas tomadas por un actor o grupo de actores preocupados por seleccionar metas y los medios para alcanzarlas en una situación determinada, y en donde, en principio, los actores tienen el poder de tomar dichas decisiones” (Jenkins, 1978:15). </w:t>
      </w:r>
    </w:p>
    <w:p w14:paraId="7CA6B982" w14:textId="4AA177E3" w:rsidR="00F31EAE" w:rsidRPr="00D606B6" w:rsidRDefault="003908A1" w:rsidP="00F31EAE">
      <w:pPr>
        <w:autoSpaceDE w:val="0"/>
        <w:autoSpaceDN w:val="0"/>
        <w:adjustRightInd w:val="0"/>
        <w:spacing w:after="0" w:line="360" w:lineRule="auto"/>
        <w:ind w:firstLine="708"/>
        <w:jc w:val="both"/>
        <w:rPr>
          <w:rFonts w:ascii="Arial" w:hAnsi="Arial" w:cs="Arial"/>
          <w:sz w:val="20"/>
          <w:szCs w:val="20"/>
        </w:rPr>
      </w:pPr>
      <w:r>
        <w:rPr>
          <w:rFonts w:ascii="Arial" w:hAnsi="Arial" w:cs="Arial"/>
          <w:sz w:val="20"/>
          <w:szCs w:val="20"/>
        </w:rPr>
        <w:t xml:space="preserve">En congruencia </w:t>
      </w:r>
      <w:r w:rsidR="00F31EAE" w:rsidRPr="00D606B6">
        <w:rPr>
          <w:rFonts w:ascii="Arial" w:hAnsi="Arial" w:cs="Arial"/>
          <w:sz w:val="20"/>
          <w:szCs w:val="20"/>
        </w:rPr>
        <w:t>con la observación formulada respecto a la dimensión política del turismo, Schenkel (2015:624) advierte que n</w:t>
      </w:r>
      <w:r w:rsidR="00C5784D" w:rsidRPr="00D606B6">
        <w:rPr>
          <w:rFonts w:ascii="Arial" w:hAnsi="Arial" w:cs="Arial"/>
          <w:sz w:val="20"/>
          <w:szCs w:val="20"/>
        </w:rPr>
        <w:t>o se puede analizar el desarrollo tur</w:t>
      </w:r>
      <w:r w:rsidR="00856EF1" w:rsidRPr="00D606B6">
        <w:rPr>
          <w:rFonts w:ascii="Arial" w:hAnsi="Arial" w:cs="Arial"/>
          <w:sz w:val="20"/>
          <w:szCs w:val="20"/>
        </w:rPr>
        <w:t>í</w:t>
      </w:r>
      <w:r w:rsidR="00C5784D" w:rsidRPr="00D606B6">
        <w:rPr>
          <w:rFonts w:ascii="Arial" w:hAnsi="Arial" w:cs="Arial"/>
          <w:sz w:val="20"/>
          <w:szCs w:val="20"/>
        </w:rPr>
        <w:t>stico de un pa</w:t>
      </w:r>
      <w:r w:rsidR="00856EF1" w:rsidRPr="00D606B6">
        <w:rPr>
          <w:rFonts w:ascii="Arial" w:hAnsi="Arial" w:cs="Arial"/>
          <w:sz w:val="20"/>
          <w:szCs w:val="20"/>
        </w:rPr>
        <w:t>í</w:t>
      </w:r>
      <w:r w:rsidR="00C5784D" w:rsidRPr="00D606B6">
        <w:rPr>
          <w:rFonts w:ascii="Arial" w:hAnsi="Arial" w:cs="Arial"/>
          <w:sz w:val="20"/>
          <w:szCs w:val="20"/>
        </w:rPr>
        <w:t>s o el proceso de una pol</w:t>
      </w:r>
      <w:r w:rsidR="00856EF1" w:rsidRPr="00D606B6">
        <w:rPr>
          <w:rFonts w:ascii="Arial" w:hAnsi="Arial" w:cs="Arial"/>
          <w:sz w:val="20"/>
          <w:szCs w:val="20"/>
        </w:rPr>
        <w:t>í</w:t>
      </w:r>
      <w:r w:rsidR="00C5784D" w:rsidRPr="00D606B6">
        <w:rPr>
          <w:rFonts w:ascii="Arial" w:hAnsi="Arial" w:cs="Arial"/>
          <w:sz w:val="20"/>
          <w:szCs w:val="20"/>
        </w:rPr>
        <w:t>tica espec</w:t>
      </w:r>
      <w:r w:rsidR="00856EF1" w:rsidRPr="00D606B6">
        <w:rPr>
          <w:rFonts w:ascii="Arial" w:hAnsi="Arial" w:cs="Arial"/>
          <w:sz w:val="20"/>
          <w:szCs w:val="20"/>
        </w:rPr>
        <w:t>í</w:t>
      </w:r>
      <w:r w:rsidR="00C5784D" w:rsidRPr="00D606B6">
        <w:rPr>
          <w:rFonts w:ascii="Arial" w:hAnsi="Arial" w:cs="Arial"/>
          <w:sz w:val="20"/>
          <w:szCs w:val="20"/>
        </w:rPr>
        <w:t>fica, abstra</w:t>
      </w:r>
      <w:r w:rsidR="00856EF1" w:rsidRPr="00D606B6">
        <w:rPr>
          <w:rFonts w:ascii="Arial" w:hAnsi="Arial" w:cs="Arial"/>
          <w:sz w:val="20"/>
          <w:szCs w:val="20"/>
        </w:rPr>
        <w:t>í</w:t>
      </w:r>
      <w:r w:rsidR="00C5784D" w:rsidRPr="00D606B6">
        <w:rPr>
          <w:rFonts w:ascii="Arial" w:hAnsi="Arial" w:cs="Arial"/>
          <w:sz w:val="20"/>
          <w:szCs w:val="20"/>
        </w:rPr>
        <w:t>dos del contexto en el cual se enmarcan</w:t>
      </w:r>
      <w:r w:rsidR="00856EF1" w:rsidRPr="00D606B6">
        <w:rPr>
          <w:rFonts w:ascii="Arial" w:hAnsi="Arial" w:cs="Arial"/>
          <w:sz w:val="20"/>
          <w:szCs w:val="20"/>
        </w:rPr>
        <w:t>.</w:t>
      </w:r>
      <w:r w:rsidR="00F31EAE" w:rsidRPr="00D606B6">
        <w:rPr>
          <w:rFonts w:ascii="Arial" w:hAnsi="Arial" w:cs="Arial"/>
          <w:sz w:val="20"/>
          <w:szCs w:val="20"/>
        </w:rPr>
        <w:t xml:space="preserve"> A la vez y </w:t>
      </w:r>
      <w:r w:rsidR="000D001B" w:rsidRPr="00D606B6">
        <w:rPr>
          <w:rFonts w:ascii="Arial" w:hAnsi="Arial" w:cs="Arial"/>
          <w:sz w:val="20"/>
          <w:szCs w:val="20"/>
        </w:rPr>
        <w:t>con el propósito de enlazar los supuestos de</w:t>
      </w:r>
      <w:r w:rsidR="00F31EAE" w:rsidRPr="00D606B6">
        <w:rPr>
          <w:rFonts w:ascii="Arial" w:hAnsi="Arial" w:cs="Arial"/>
          <w:sz w:val="20"/>
          <w:szCs w:val="20"/>
        </w:rPr>
        <w:t xml:space="preserve"> la gobernanza</w:t>
      </w:r>
      <w:r w:rsidR="000D001B" w:rsidRPr="00D606B6">
        <w:rPr>
          <w:rFonts w:ascii="Arial" w:hAnsi="Arial" w:cs="Arial"/>
          <w:sz w:val="20"/>
          <w:szCs w:val="20"/>
        </w:rPr>
        <w:t xml:space="preserve"> con la política turística, se retoma</w:t>
      </w:r>
      <w:r w:rsidR="00F31EAE" w:rsidRPr="00D606B6">
        <w:rPr>
          <w:rFonts w:ascii="Arial" w:hAnsi="Arial" w:cs="Arial"/>
          <w:sz w:val="20"/>
          <w:szCs w:val="20"/>
        </w:rPr>
        <w:t xml:space="preserve"> </w:t>
      </w:r>
      <w:r w:rsidR="000D001B" w:rsidRPr="00D606B6">
        <w:rPr>
          <w:rFonts w:ascii="Arial" w:hAnsi="Arial" w:cs="Arial"/>
          <w:sz w:val="20"/>
          <w:szCs w:val="20"/>
        </w:rPr>
        <w:t>la idea de Bertucci (2002) y de Pulido (2010), citados por Pulido y Pulido (2014: 688) en cuanto a que e</w:t>
      </w:r>
      <w:r w:rsidR="00F31EAE" w:rsidRPr="00D606B6">
        <w:rPr>
          <w:rFonts w:ascii="Arial" w:hAnsi="Arial" w:cs="Arial"/>
          <w:sz w:val="20"/>
          <w:szCs w:val="20"/>
        </w:rPr>
        <w:t xml:space="preserve">sta </w:t>
      </w:r>
      <w:r w:rsidR="000D001B" w:rsidRPr="00D606B6">
        <w:rPr>
          <w:rFonts w:ascii="Arial" w:hAnsi="Arial" w:cs="Arial"/>
          <w:sz w:val="20"/>
          <w:szCs w:val="20"/>
        </w:rPr>
        <w:t xml:space="preserve">última </w:t>
      </w:r>
      <w:r w:rsidR="00E06750" w:rsidRPr="00D606B6">
        <w:rPr>
          <w:rFonts w:ascii="Arial" w:hAnsi="Arial" w:cs="Arial"/>
          <w:sz w:val="20"/>
          <w:szCs w:val="20"/>
        </w:rPr>
        <w:t>debe ser flexible</w:t>
      </w:r>
      <w:r w:rsidR="000D001B" w:rsidRPr="00D606B6">
        <w:rPr>
          <w:rFonts w:ascii="Arial" w:hAnsi="Arial" w:cs="Arial"/>
          <w:sz w:val="20"/>
          <w:szCs w:val="20"/>
        </w:rPr>
        <w:t xml:space="preserve"> y adaptable</w:t>
      </w:r>
      <w:r w:rsidR="00E06750" w:rsidRPr="00D606B6">
        <w:rPr>
          <w:rFonts w:ascii="Arial" w:hAnsi="Arial" w:cs="Arial"/>
          <w:sz w:val="20"/>
          <w:szCs w:val="20"/>
        </w:rPr>
        <w:t xml:space="preserve"> según el contexto, la realidad de la que se parte y los recursos de los que se dispone.</w:t>
      </w:r>
      <w:r w:rsidR="00F31EAE" w:rsidRPr="00D606B6">
        <w:rPr>
          <w:rFonts w:ascii="Arial" w:hAnsi="Arial" w:cs="Arial"/>
          <w:sz w:val="20"/>
          <w:szCs w:val="20"/>
        </w:rPr>
        <w:t xml:space="preserve"> </w:t>
      </w:r>
      <w:r w:rsidR="002158C2" w:rsidRPr="00D606B6">
        <w:rPr>
          <w:rFonts w:ascii="Arial" w:hAnsi="Arial" w:cs="Arial"/>
          <w:sz w:val="20"/>
          <w:szCs w:val="20"/>
        </w:rPr>
        <w:t xml:space="preserve">Tales elementos estarán condicionados además, por el propio contexto y marco institucional donde cobre forma la gobernanza turística. </w:t>
      </w:r>
    </w:p>
    <w:p w14:paraId="03567B33" w14:textId="447CE5C6" w:rsidR="000D001B" w:rsidRPr="00D606B6" w:rsidRDefault="002158C2" w:rsidP="000D001B">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 xml:space="preserve">En este punto resulta pertinente el argumento de </w:t>
      </w:r>
      <w:r w:rsidR="006E1AAE" w:rsidRPr="00D606B6">
        <w:rPr>
          <w:rFonts w:ascii="Arial" w:hAnsi="Arial" w:cs="Arial"/>
          <w:sz w:val="20"/>
          <w:szCs w:val="20"/>
        </w:rPr>
        <w:t xml:space="preserve">Madrid (2014: 133-134) </w:t>
      </w:r>
      <w:r w:rsidRPr="00D606B6">
        <w:rPr>
          <w:rFonts w:ascii="Arial" w:hAnsi="Arial" w:cs="Arial"/>
          <w:sz w:val="20"/>
          <w:szCs w:val="20"/>
        </w:rPr>
        <w:t xml:space="preserve">respecto a que los </w:t>
      </w:r>
      <w:r w:rsidR="006E1AAE" w:rsidRPr="00D606B6">
        <w:rPr>
          <w:rFonts w:ascii="Arial" w:hAnsi="Arial" w:cs="Arial"/>
          <w:sz w:val="20"/>
          <w:szCs w:val="20"/>
        </w:rPr>
        <w:t>intereses de</w:t>
      </w:r>
      <w:r w:rsidRPr="00D606B6">
        <w:rPr>
          <w:rFonts w:ascii="Arial" w:hAnsi="Arial" w:cs="Arial"/>
          <w:sz w:val="20"/>
          <w:szCs w:val="20"/>
        </w:rPr>
        <w:t>l</w:t>
      </w:r>
      <w:r w:rsidR="006E1AAE" w:rsidRPr="00D606B6">
        <w:rPr>
          <w:rFonts w:ascii="Arial" w:hAnsi="Arial" w:cs="Arial"/>
          <w:sz w:val="20"/>
          <w:szCs w:val="20"/>
        </w:rPr>
        <w:t xml:space="preserve"> sector privado pueden diferir de </w:t>
      </w:r>
      <w:r w:rsidR="00DE0ED6" w:rsidRPr="00D606B6">
        <w:rPr>
          <w:rFonts w:ascii="Arial" w:hAnsi="Arial" w:cs="Arial"/>
          <w:sz w:val="20"/>
          <w:szCs w:val="20"/>
        </w:rPr>
        <w:t>aquel</w:t>
      </w:r>
      <w:r w:rsidR="006E1AAE" w:rsidRPr="00D606B6">
        <w:rPr>
          <w:rFonts w:ascii="Arial" w:hAnsi="Arial" w:cs="Arial"/>
          <w:sz w:val="20"/>
          <w:szCs w:val="20"/>
        </w:rPr>
        <w:t>los en el campo de las</w:t>
      </w:r>
      <w:r w:rsidRPr="00D606B6">
        <w:rPr>
          <w:rFonts w:ascii="Arial" w:hAnsi="Arial" w:cs="Arial"/>
          <w:sz w:val="20"/>
          <w:szCs w:val="20"/>
        </w:rPr>
        <w:t xml:space="preserve"> </w:t>
      </w:r>
      <w:r w:rsidR="006E1AAE" w:rsidRPr="00D606B6">
        <w:rPr>
          <w:rFonts w:ascii="Arial" w:hAnsi="Arial" w:cs="Arial"/>
          <w:sz w:val="20"/>
          <w:szCs w:val="20"/>
        </w:rPr>
        <w:t>Administraciones Públicas y de la sociedad civil, porque, ante todo, buscan maximizar el</w:t>
      </w:r>
      <w:r w:rsidRPr="00D606B6">
        <w:rPr>
          <w:rFonts w:ascii="Arial" w:hAnsi="Arial" w:cs="Arial"/>
          <w:sz w:val="20"/>
          <w:szCs w:val="20"/>
        </w:rPr>
        <w:t xml:space="preserve"> </w:t>
      </w:r>
      <w:r w:rsidR="006E1AAE" w:rsidRPr="00D606B6">
        <w:rPr>
          <w:rFonts w:ascii="Arial" w:hAnsi="Arial" w:cs="Arial"/>
          <w:sz w:val="20"/>
          <w:szCs w:val="20"/>
        </w:rPr>
        <w:t>rendimiento de sus inversiones, frecuentemente con una visión de corto plazo y</w:t>
      </w:r>
      <w:r w:rsidR="00DE0ED6" w:rsidRPr="00D606B6">
        <w:rPr>
          <w:rFonts w:ascii="Arial" w:hAnsi="Arial" w:cs="Arial"/>
          <w:sz w:val="20"/>
          <w:szCs w:val="20"/>
        </w:rPr>
        <w:t xml:space="preserve"> </w:t>
      </w:r>
      <w:r w:rsidR="006E1AAE" w:rsidRPr="00D606B6">
        <w:rPr>
          <w:rFonts w:ascii="Arial" w:hAnsi="Arial" w:cs="Arial"/>
          <w:sz w:val="20"/>
          <w:szCs w:val="20"/>
        </w:rPr>
        <w:t xml:space="preserve">a menudo, </w:t>
      </w:r>
      <w:r w:rsidRPr="00D606B6">
        <w:rPr>
          <w:rFonts w:ascii="Arial" w:hAnsi="Arial" w:cs="Arial"/>
          <w:sz w:val="20"/>
          <w:szCs w:val="20"/>
        </w:rPr>
        <w:t>c</w:t>
      </w:r>
      <w:r w:rsidR="006E1AAE" w:rsidRPr="00D606B6">
        <w:rPr>
          <w:rFonts w:ascii="Arial" w:hAnsi="Arial" w:cs="Arial"/>
          <w:sz w:val="20"/>
          <w:szCs w:val="20"/>
        </w:rPr>
        <w:t xml:space="preserve">on falta de sensibilidad por </w:t>
      </w:r>
      <w:r w:rsidR="00DE0ED6" w:rsidRPr="00D606B6">
        <w:rPr>
          <w:rFonts w:ascii="Arial" w:hAnsi="Arial" w:cs="Arial"/>
          <w:sz w:val="20"/>
          <w:szCs w:val="20"/>
        </w:rPr>
        <w:t xml:space="preserve">las </w:t>
      </w:r>
      <w:r w:rsidR="006E1AAE" w:rsidRPr="00D606B6">
        <w:rPr>
          <w:rFonts w:ascii="Arial" w:hAnsi="Arial" w:cs="Arial"/>
          <w:sz w:val="20"/>
          <w:szCs w:val="20"/>
        </w:rPr>
        <w:t>cuestiones sociales, culturales, y medioambientales</w:t>
      </w:r>
      <w:r w:rsidRPr="00D606B6">
        <w:rPr>
          <w:rFonts w:ascii="Arial" w:hAnsi="Arial" w:cs="Arial"/>
          <w:sz w:val="20"/>
          <w:szCs w:val="20"/>
        </w:rPr>
        <w:t>. E</w:t>
      </w:r>
      <w:r w:rsidR="006E1AAE" w:rsidRPr="00D606B6">
        <w:rPr>
          <w:rFonts w:ascii="Arial" w:hAnsi="Arial" w:cs="Arial"/>
          <w:sz w:val="20"/>
          <w:szCs w:val="20"/>
        </w:rPr>
        <w:t>ste tejido empresarial</w:t>
      </w:r>
      <w:r w:rsidRPr="00D606B6">
        <w:rPr>
          <w:rFonts w:ascii="Arial" w:hAnsi="Arial" w:cs="Arial"/>
          <w:sz w:val="20"/>
          <w:szCs w:val="20"/>
        </w:rPr>
        <w:t xml:space="preserve">, advierte el autor, </w:t>
      </w:r>
      <w:r w:rsidR="006E1AAE" w:rsidRPr="00D606B6">
        <w:rPr>
          <w:rFonts w:ascii="Arial" w:hAnsi="Arial" w:cs="Arial"/>
          <w:sz w:val="20"/>
          <w:szCs w:val="20"/>
        </w:rPr>
        <w:t>se vuelva</w:t>
      </w:r>
      <w:r w:rsidRPr="00D606B6">
        <w:rPr>
          <w:rFonts w:ascii="Arial" w:hAnsi="Arial" w:cs="Arial"/>
          <w:sz w:val="20"/>
          <w:szCs w:val="20"/>
        </w:rPr>
        <w:t xml:space="preserve"> clave tanto en los niveles de </w:t>
      </w:r>
      <w:r w:rsidR="006E1AAE" w:rsidRPr="00D606B6">
        <w:rPr>
          <w:rFonts w:ascii="Arial" w:hAnsi="Arial" w:cs="Arial"/>
          <w:sz w:val="20"/>
          <w:szCs w:val="20"/>
        </w:rPr>
        <w:t>satisfacción de los turistas, como en la definición de la política pública a seguir</w:t>
      </w:r>
      <w:r w:rsidRPr="00D606B6">
        <w:rPr>
          <w:rFonts w:ascii="Arial" w:hAnsi="Arial" w:cs="Arial"/>
          <w:sz w:val="20"/>
          <w:szCs w:val="20"/>
        </w:rPr>
        <w:t>.</w:t>
      </w:r>
      <w:r w:rsidR="000D001B" w:rsidRPr="00D606B6">
        <w:rPr>
          <w:rFonts w:ascii="Arial" w:hAnsi="Arial" w:cs="Arial"/>
          <w:sz w:val="20"/>
          <w:szCs w:val="20"/>
        </w:rPr>
        <w:t xml:space="preserve"> Por tanto</w:t>
      </w:r>
      <w:r w:rsidR="009A0A00" w:rsidRPr="00D606B6">
        <w:rPr>
          <w:rFonts w:ascii="Arial" w:hAnsi="Arial" w:cs="Arial"/>
          <w:sz w:val="20"/>
          <w:szCs w:val="20"/>
        </w:rPr>
        <w:t>, p</w:t>
      </w:r>
      <w:r w:rsidR="0063449B" w:rsidRPr="00D606B6">
        <w:rPr>
          <w:rFonts w:ascii="Arial" w:hAnsi="Arial" w:cs="Arial"/>
          <w:sz w:val="20"/>
          <w:szCs w:val="20"/>
        </w:rPr>
        <w:t>one</w:t>
      </w:r>
      <w:r w:rsidR="009A0A00" w:rsidRPr="00D606B6">
        <w:rPr>
          <w:rFonts w:ascii="Arial" w:hAnsi="Arial" w:cs="Arial"/>
          <w:sz w:val="20"/>
          <w:szCs w:val="20"/>
        </w:rPr>
        <w:t xml:space="preserve"> de relieve</w:t>
      </w:r>
      <w:r w:rsidR="005333BD" w:rsidRPr="00D606B6">
        <w:rPr>
          <w:rFonts w:ascii="Arial" w:hAnsi="Arial" w:cs="Arial"/>
          <w:sz w:val="20"/>
          <w:szCs w:val="20"/>
        </w:rPr>
        <w:t xml:space="preserve"> la necesidad de </w:t>
      </w:r>
      <w:r w:rsidR="009A0A00" w:rsidRPr="00D606B6">
        <w:rPr>
          <w:rFonts w:ascii="Arial" w:hAnsi="Arial" w:cs="Arial"/>
          <w:sz w:val="20"/>
          <w:szCs w:val="20"/>
        </w:rPr>
        <w:t>diseñar</w:t>
      </w:r>
      <w:r w:rsidR="005333BD" w:rsidRPr="00D606B6">
        <w:rPr>
          <w:rFonts w:ascii="Arial" w:hAnsi="Arial" w:cs="Arial"/>
          <w:sz w:val="20"/>
          <w:szCs w:val="20"/>
        </w:rPr>
        <w:t xml:space="preserve"> políticas turísticas</w:t>
      </w:r>
      <w:r w:rsidR="00487CB6" w:rsidRPr="00D606B6">
        <w:rPr>
          <w:rFonts w:ascii="Arial" w:hAnsi="Arial" w:cs="Arial"/>
          <w:sz w:val="20"/>
          <w:szCs w:val="20"/>
        </w:rPr>
        <w:t xml:space="preserve"> en un marco de gobernanza</w:t>
      </w:r>
      <w:r w:rsidR="005333BD" w:rsidRPr="00D606B6">
        <w:rPr>
          <w:rFonts w:ascii="Arial" w:hAnsi="Arial" w:cs="Arial"/>
          <w:sz w:val="20"/>
          <w:szCs w:val="20"/>
        </w:rPr>
        <w:t>.</w:t>
      </w:r>
      <w:r w:rsidR="006B1571" w:rsidRPr="00D606B6">
        <w:rPr>
          <w:rFonts w:ascii="Arial" w:hAnsi="Arial" w:cs="Arial"/>
          <w:sz w:val="20"/>
          <w:szCs w:val="20"/>
        </w:rPr>
        <w:t xml:space="preserve"> </w:t>
      </w:r>
    </w:p>
    <w:p w14:paraId="5EFF4D50" w14:textId="3EE99743" w:rsidR="003C7197" w:rsidRPr="00D606B6" w:rsidRDefault="006B1571" w:rsidP="000D001B">
      <w:pPr>
        <w:autoSpaceDE w:val="0"/>
        <w:autoSpaceDN w:val="0"/>
        <w:adjustRightInd w:val="0"/>
        <w:spacing w:after="0" w:line="360" w:lineRule="auto"/>
        <w:ind w:firstLine="708"/>
        <w:jc w:val="both"/>
        <w:rPr>
          <w:rFonts w:ascii="Arial" w:hAnsi="Arial" w:cs="Arial"/>
          <w:sz w:val="20"/>
          <w:szCs w:val="20"/>
        </w:rPr>
      </w:pPr>
      <w:r w:rsidRPr="00D606B6">
        <w:rPr>
          <w:rFonts w:ascii="Arial" w:hAnsi="Arial" w:cs="Arial"/>
          <w:sz w:val="20"/>
          <w:szCs w:val="20"/>
        </w:rPr>
        <w:t>S</w:t>
      </w:r>
      <w:r w:rsidR="009A0A00" w:rsidRPr="00D606B6">
        <w:rPr>
          <w:rFonts w:ascii="Arial" w:hAnsi="Arial" w:cs="Arial"/>
          <w:sz w:val="20"/>
          <w:szCs w:val="20"/>
        </w:rPr>
        <w:t xml:space="preserve">egún </w:t>
      </w:r>
      <w:r w:rsidR="001B1320" w:rsidRPr="00D606B6">
        <w:rPr>
          <w:rFonts w:ascii="Arial" w:hAnsi="Arial" w:cs="Arial"/>
          <w:sz w:val="20"/>
          <w:szCs w:val="20"/>
        </w:rPr>
        <w:t>Stevenson</w:t>
      </w:r>
      <w:r w:rsidR="00BA5C91" w:rsidRPr="00D606B6">
        <w:rPr>
          <w:rFonts w:ascii="Arial" w:hAnsi="Arial" w:cs="Arial"/>
          <w:sz w:val="20"/>
          <w:szCs w:val="20"/>
        </w:rPr>
        <w:t xml:space="preserve"> </w:t>
      </w:r>
      <w:r w:rsidR="00BA5C91" w:rsidRPr="00D606B6">
        <w:rPr>
          <w:rFonts w:ascii="Arial" w:hAnsi="Arial" w:cs="Arial"/>
          <w:i/>
          <w:sz w:val="20"/>
          <w:szCs w:val="20"/>
        </w:rPr>
        <w:t>et al</w:t>
      </w:r>
      <w:r w:rsidR="001B1320" w:rsidRPr="00D606B6">
        <w:rPr>
          <w:rFonts w:ascii="Arial" w:hAnsi="Arial" w:cs="Arial"/>
          <w:sz w:val="20"/>
          <w:szCs w:val="20"/>
        </w:rPr>
        <w:t xml:space="preserve"> (2008), </w:t>
      </w:r>
      <w:r w:rsidRPr="00D606B6">
        <w:rPr>
          <w:rFonts w:ascii="Arial" w:hAnsi="Arial" w:cs="Arial"/>
          <w:sz w:val="20"/>
          <w:szCs w:val="20"/>
        </w:rPr>
        <w:t xml:space="preserve">tal “confección de políticas” </w:t>
      </w:r>
      <w:r w:rsidR="009A0A00" w:rsidRPr="00D606B6">
        <w:rPr>
          <w:rFonts w:ascii="Arial" w:hAnsi="Arial" w:cs="Arial"/>
          <w:sz w:val="20"/>
          <w:szCs w:val="20"/>
        </w:rPr>
        <w:t xml:space="preserve">requiere </w:t>
      </w:r>
      <w:r w:rsidR="005137CD" w:rsidRPr="00D606B6">
        <w:rPr>
          <w:rFonts w:ascii="Arial" w:hAnsi="Arial" w:cs="Arial"/>
          <w:sz w:val="20"/>
          <w:szCs w:val="20"/>
        </w:rPr>
        <w:t>formularse</w:t>
      </w:r>
      <w:r w:rsidR="001B1320" w:rsidRPr="00D606B6">
        <w:rPr>
          <w:rFonts w:ascii="Arial" w:hAnsi="Arial" w:cs="Arial"/>
          <w:sz w:val="20"/>
          <w:szCs w:val="20"/>
        </w:rPr>
        <w:t xml:space="preserve"> desde la perspectiva de los actores </w:t>
      </w:r>
      <w:r w:rsidR="009A0A00" w:rsidRPr="00D606B6">
        <w:rPr>
          <w:rFonts w:ascii="Arial" w:hAnsi="Arial" w:cs="Arial"/>
          <w:sz w:val="20"/>
          <w:szCs w:val="20"/>
        </w:rPr>
        <w:t>participantes</w:t>
      </w:r>
      <w:r w:rsidR="001B1320" w:rsidRPr="00D606B6">
        <w:rPr>
          <w:rFonts w:ascii="Arial" w:hAnsi="Arial" w:cs="Arial"/>
          <w:sz w:val="20"/>
          <w:szCs w:val="20"/>
        </w:rPr>
        <w:t xml:space="preserve">, analizando los aspectos relacionales y contextuales e identificando las complejas interacciones y conflictos que se producen. </w:t>
      </w:r>
      <w:r w:rsidR="00421CE6" w:rsidRPr="00D606B6">
        <w:rPr>
          <w:rFonts w:ascii="Arial" w:hAnsi="Arial" w:cs="Arial"/>
          <w:sz w:val="20"/>
          <w:szCs w:val="20"/>
        </w:rPr>
        <w:t xml:space="preserve">Estos autores </w:t>
      </w:r>
      <w:r w:rsidR="000D001B" w:rsidRPr="00D606B6">
        <w:rPr>
          <w:rFonts w:ascii="Arial" w:hAnsi="Arial" w:cs="Arial"/>
          <w:sz w:val="20"/>
          <w:szCs w:val="20"/>
        </w:rPr>
        <w:t>evidencian</w:t>
      </w:r>
      <w:r w:rsidR="00421CE6" w:rsidRPr="00D606B6">
        <w:rPr>
          <w:rFonts w:ascii="Arial" w:hAnsi="Arial" w:cs="Arial"/>
          <w:sz w:val="20"/>
          <w:szCs w:val="20"/>
        </w:rPr>
        <w:t xml:space="preserve"> un elemento que comúnmente persiste</w:t>
      </w:r>
      <w:r w:rsidR="000D001B" w:rsidRPr="00D606B6">
        <w:rPr>
          <w:rFonts w:ascii="Arial" w:hAnsi="Arial" w:cs="Arial"/>
          <w:sz w:val="20"/>
          <w:szCs w:val="20"/>
        </w:rPr>
        <w:t>:</w:t>
      </w:r>
      <w:r w:rsidR="00421CE6" w:rsidRPr="00D606B6">
        <w:rPr>
          <w:rFonts w:ascii="Arial" w:hAnsi="Arial" w:cs="Arial"/>
          <w:sz w:val="20"/>
          <w:szCs w:val="20"/>
        </w:rPr>
        <w:t xml:space="preserve"> </w:t>
      </w:r>
      <w:r w:rsidR="001B1320" w:rsidRPr="00D606B6">
        <w:rPr>
          <w:rFonts w:ascii="Arial" w:hAnsi="Arial" w:cs="Arial"/>
          <w:sz w:val="20"/>
          <w:szCs w:val="20"/>
        </w:rPr>
        <w:t xml:space="preserve">la falta de </w:t>
      </w:r>
      <w:r w:rsidR="00421CE6" w:rsidRPr="00D606B6">
        <w:rPr>
          <w:rFonts w:ascii="Arial" w:hAnsi="Arial" w:cs="Arial"/>
          <w:sz w:val="20"/>
          <w:szCs w:val="20"/>
        </w:rPr>
        <w:t>inclus</w:t>
      </w:r>
      <w:r w:rsidR="001B1320" w:rsidRPr="00D606B6">
        <w:rPr>
          <w:rFonts w:ascii="Arial" w:hAnsi="Arial" w:cs="Arial"/>
          <w:sz w:val="20"/>
          <w:szCs w:val="20"/>
        </w:rPr>
        <w:t>ión de la comunidad local dentro del proceso de creación de políticas</w:t>
      </w:r>
      <w:r w:rsidR="00421CE6" w:rsidRPr="00D606B6">
        <w:rPr>
          <w:rFonts w:ascii="Arial" w:hAnsi="Arial" w:cs="Arial"/>
          <w:sz w:val="20"/>
          <w:szCs w:val="20"/>
        </w:rPr>
        <w:t>, aunque en algunos casos</w:t>
      </w:r>
      <w:r w:rsidR="0063449B" w:rsidRPr="00D606B6">
        <w:rPr>
          <w:rFonts w:ascii="Arial" w:hAnsi="Arial" w:cs="Arial"/>
          <w:sz w:val="20"/>
          <w:szCs w:val="20"/>
        </w:rPr>
        <w:t>,</w:t>
      </w:r>
      <w:r w:rsidR="00421CE6" w:rsidRPr="00D606B6">
        <w:rPr>
          <w:rFonts w:ascii="Arial" w:hAnsi="Arial" w:cs="Arial"/>
          <w:sz w:val="20"/>
          <w:szCs w:val="20"/>
        </w:rPr>
        <w:t xml:space="preserve"> cada vez menos comunes, también ha sido excluido</w:t>
      </w:r>
      <w:r w:rsidRPr="00D606B6">
        <w:rPr>
          <w:rFonts w:ascii="Arial" w:hAnsi="Arial" w:cs="Arial"/>
          <w:sz w:val="20"/>
          <w:szCs w:val="20"/>
        </w:rPr>
        <w:t xml:space="preserve"> el sector privado</w:t>
      </w:r>
      <w:r w:rsidR="00421CE6" w:rsidRPr="00D606B6">
        <w:rPr>
          <w:rFonts w:ascii="Arial" w:hAnsi="Arial" w:cs="Arial"/>
          <w:sz w:val="20"/>
          <w:szCs w:val="20"/>
        </w:rPr>
        <w:t>.</w:t>
      </w:r>
      <w:r w:rsidR="003C7197" w:rsidRPr="00D606B6">
        <w:rPr>
          <w:rFonts w:ascii="Arial" w:hAnsi="Arial" w:cs="Arial"/>
          <w:sz w:val="20"/>
          <w:szCs w:val="20"/>
        </w:rPr>
        <w:t xml:space="preserve"> </w:t>
      </w:r>
      <w:r w:rsidR="00421CE6" w:rsidRPr="00D606B6">
        <w:rPr>
          <w:rFonts w:ascii="Arial" w:hAnsi="Arial" w:cs="Arial"/>
          <w:sz w:val="20"/>
          <w:szCs w:val="20"/>
        </w:rPr>
        <w:t xml:space="preserve">En </w:t>
      </w:r>
      <w:r w:rsidR="0015144A" w:rsidRPr="00D606B6">
        <w:rPr>
          <w:rFonts w:ascii="Arial" w:hAnsi="Arial" w:cs="Arial"/>
          <w:sz w:val="20"/>
          <w:szCs w:val="20"/>
        </w:rPr>
        <w:t>dicho</w:t>
      </w:r>
      <w:r w:rsidR="00421CE6" w:rsidRPr="00D606B6">
        <w:rPr>
          <w:rFonts w:ascii="Arial" w:hAnsi="Arial" w:cs="Arial"/>
          <w:sz w:val="20"/>
          <w:szCs w:val="20"/>
        </w:rPr>
        <w:t xml:space="preserve"> marco, </w:t>
      </w:r>
      <w:r w:rsidR="009A0A00" w:rsidRPr="00D606B6">
        <w:rPr>
          <w:rFonts w:ascii="Arial" w:hAnsi="Arial" w:cs="Arial"/>
          <w:sz w:val="20"/>
          <w:szCs w:val="20"/>
        </w:rPr>
        <w:t xml:space="preserve">Dredge (2006) </w:t>
      </w:r>
      <w:r w:rsidR="00421CE6" w:rsidRPr="00D606B6">
        <w:rPr>
          <w:rFonts w:ascii="Arial" w:hAnsi="Arial" w:cs="Arial"/>
          <w:sz w:val="20"/>
          <w:szCs w:val="20"/>
        </w:rPr>
        <w:t>vislumbra</w:t>
      </w:r>
      <w:r w:rsidR="009A0A00" w:rsidRPr="00D606B6">
        <w:rPr>
          <w:rFonts w:ascii="Arial" w:hAnsi="Arial" w:cs="Arial"/>
          <w:sz w:val="20"/>
          <w:szCs w:val="20"/>
        </w:rPr>
        <w:t xml:space="preserve"> </w:t>
      </w:r>
      <w:r w:rsidR="00421CE6" w:rsidRPr="00D606B6">
        <w:rPr>
          <w:rFonts w:ascii="Arial" w:hAnsi="Arial" w:cs="Arial"/>
          <w:sz w:val="20"/>
          <w:szCs w:val="20"/>
        </w:rPr>
        <w:t xml:space="preserve">en la formulación de políticas </w:t>
      </w:r>
      <w:r w:rsidR="009A0A00" w:rsidRPr="00D606B6">
        <w:rPr>
          <w:rFonts w:ascii="Arial" w:hAnsi="Arial" w:cs="Arial"/>
          <w:sz w:val="20"/>
          <w:szCs w:val="20"/>
        </w:rPr>
        <w:t xml:space="preserve">una </w:t>
      </w:r>
      <w:r w:rsidR="00421CE6" w:rsidRPr="00D606B6">
        <w:rPr>
          <w:rFonts w:ascii="Arial" w:hAnsi="Arial" w:cs="Arial"/>
          <w:sz w:val="20"/>
          <w:szCs w:val="20"/>
        </w:rPr>
        <w:t xml:space="preserve">oportunidad de </w:t>
      </w:r>
      <w:r w:rsidR="009A0A00" w:rsidRPr="00D606B6">
        <w:rPr>
          <w:rFonts w:ascii="Arial" w:hAnsi="Arial" w:cs="Arial"/>
          <w:sz w:val="20"/>
          <w:szCs w:val="20"/>
        </w:rPr>
        <w:t>vinculación entre la gobernanza y las redes p</w:t>
      </w:r>
      <w:r w:rsidR="00421CE6" w:rsidRPr="00D606B6">
        <w:rPr>
          <w:rFonts w:ascii="Arial" w:hAnsi="Arial" w:cs="Arial"/>
          <w:sz w:val="20"/>
          <w:szCs w:val="20"/>
        </w:rPr>
        <w:t>ú</w:t>
      </w:r>
      <w:r w:rsidR="009A0A00" w:rsidRPr="00D606B6">
        <w:rPr>
          <w:rFonts w:ascii="Arial" w:hAnsi="Arial" w:cs="Arial"/>
          <w:sz w:val="20"/>
          <w:szCs w:val="20"/>
        </w:rPr>
        <w:t>blico-priv</w:t>
      </w:r>
      <w:r w:rsidR="00421CE6" w:rsidRPr="00D606B6">
        <w:rPr>
          <w:rFonts w:ascii="Arial" w:hAnsi="Arial" w:cs="Arial"/>
          <w:sz w:val="20"/>
          <w:szCs w:val="20"/>
        </w:rPr>
        <w:t>adas en los destinos turísticos</w:t>
      </w:r>
      <w:r w:rsidR="003C7197" w:rsidRPr="00D606B6">
        <w:rPr>
          <w:rFonts w:ascii="Arial" w:hAnsi="Arial" w:cs="Arial"/>
          <w:sz w:val="20"/>
          <w:szCs w:val="20"/>
        </w:rPr>
        <w:t>.</w:t>
      </w:r>
      <w:r w:rsidR="003908A1">
        <w:rPr>
          <w:rFonts w:ascii="Arial" w:hAnsi="Arial" w:cs="Arial"/>
          <w:sz w:val="20"/>
          <w:szCs w:val="20"/>
        </w:rPr>
        <w:t xml:space="preserve"> </w:t>
      </w:r>
      <w:r w:rsidR="003908A1" w:rsidRPr="007A3F6E">
        <w:rPr>
          <w:rFonts w:ascii="Arial" w:hAnsi="Arial" w:cs="Arial"/>
          <w:color w:val="FF0000"/>
          <w:sz w:val="20"/>
          <w:szCs w:val="20"/>
        </w:rPr>
        <w:t xml:space="preserve">A este respecto, Sánchez </w:t>
      </w:r>
      <w:r w:rsidR="003908A1" w:rsidRPr="007A3F6E">
        <w:rPr>
          <w:rFonts w:ascii="Arial" w:hAnsi="Arial" w:cs="Arial"/>
          <w:i/>
          <w:color w:val="FF0000"/>
          <w:sz w:val="20"/>
          <w:szCs w:val="20"/>
        </w:rPr>
        <w:t>et al</w:t>
      </w:r>
      <w:r w:rsidR="00D92F2B" w:rsidRPr="007A3F6E">
        <w:rPr>
          <w:rFonts w:ascii="Arial" w:hAnsi="Arial" w:cs="Arial"/>
          <w:i/>
          <w:color w:val="FF0000"/>
          <w:sz w:val="20"/>
          <w:szCs w:val="20"/>
        </w:rPr>
        <w:t>.</w:t>
      </w:r>
      <w:r w:rsidR="003908A1" w:rsidRPr="007A3F6E">
        <w:rPr>
          <w:rFonts w:ascii="Arial" w:hAnsi="Arial" w:cs="Arial"/>
          <w:color w:val="FF0000"/>
          <w:sz w:val="20"/>
          <w:szCs w:val="20"/>
        </w:rPr>
        <w:t xml:space="preserve"> (2014: 285), mencionan que las redes sociales, definidas </w:t>
      </w:r>
      <w:r w:rsidR="003908A1" w:rsidRPr="007A3F6E">
        <w:rPr>
          <w:rFonts w:ascii="Arial" w:hAnsi="Arial" w:cs="Arial"/>
          <w:color w:val="FF0000"/>
          <w:sz w:val="20"/>
          <w:szCs w:val="20"/>
        </w:rPr>
        <w:lastRenderedPageBreak/>
        <w:t xml:space="preserve">“como el conjunto de relaciones personales y colectivas en torno a un problema público”,  han sido escasamente trabajdas como “oportunidades que permitan dar solución a los problemas ambientales, particularmente relacionadas con el turismo” (Sánchez, </w:t>
      </w:r>
      <w:r w:rsidR="003908A1" w:rsidRPr="007A3F6E">
        <w:rPr>
          <w:rFonts w:ascii="Arial" w:hAnsi="Arial" w:cs="Arial"/>
          <w:i/>
          <w:color w:val="FF0000"/>
          <w:sz w:val="20"/>
          <w:szCs w:val="20"/>
        </w:rPr>
        <w:t>et al</w:t>
      </w:r>
      <w:r w:rsidR="003908A1" w:rsidRPr="007A3F6E">
        <w:rPr>
          <w:rFonts w:ascii="Arial" w:hAnsi="Arial" w:cs="Arial"/>
          <w:color w:val="FF0000"/>
          <w:sz w:val="20"/>
          <w:szCs w:val="20"/>
        </w:rPr>
        <w:t>., 2014: 285)</w:t>
      </w:r>
      <w:r w:rsidR="00AE6206" w:rsidRPr="007A3F6E">
        <w:rPr>
          <w:rFonts w:ascii="Arial" w:hAnsi="Arial" w:cs="Arial"/>
          <w:color w:val="FF0000"/>
          <w:sz w:val="20"/>
          <w:szCs w:val="20"/>
        </w:rPr>
        <w:t>, por lo que esta propuesta cubre parte del espacio vacío de aportaciones en este campo</w:t>
      </w:r>
      <w:r w:rsidR="003908A1" w:rsidRPr="007A3F6E">
        <w:rPr>
          <w:rFonts w:ascii="Arial" w:hAnsi="Arial" w:cs="Arial"/>
          <w:color w:val="FF0000"/>
          <w:sz w:val="20"/>
          <w:szCs w:val="20"/>
        </w:rPr>
        <w:t>.</w:t>
      </w:r>
    </w:p>
    <w:p w14:paraId="0BFEEF73" w14:textId="0BFDCDBC" w:rsidR="0015144A" w:rsidRPr="00D606B6" w:rsidRDefault="00082B0F" w:rsidP="00082B0F">
      <w:pPr>
        <w:spacing w:after="120" w:line="360" w:lineRule="auto"/>
        <w:ind w:firstLine="708"/>
        <w:jc w:val="both"/>
        <w:rPr>
          <w:rFonts w:ascii="Arial" w:hAnsi="Arial" w:cs="Arial"/>
          <w:sz w:val="20"/>
          <w:szCs w:val="20"/>
        </w:rPr>
      </w:pPr>
      <w:r w:rsidRPr="00D606B6">
        <w:rPr>
          <w:rFonts w:ascii="Arial" w:hAnsi="Arial" w:cs="Arial"/>
          <w:sz w:val="20"/>
          <w:szCs w:val="20"/>
        </w:rPr>
        <w:t xml:space="preserve">Para el caso particular de </w:t>
      </w:r>
      <w:r w:rsidR="0015144A" w:rsidRPr="00D606B6">
        <w:rPr>
          <w:rFonts w:ascii="Arial" w:hAnsi="Arial" w:cs="Arial"/>
          <w:sz w:val="20"/>
          <w:szCs w:val="20"/>
        </w:rPr>
        <w:t>l</w:t>
      </w:r>
      <w:r w:rsidRPr="00D606B6">
        <w:rPr>
          <w:rFonts w:ascii="Arial" w:hAnsi="Arial" w:cs="Arial"/>
          <w:sz w:val="20"/>
          <w:szCs w:val="20"/>
        </w:rPr>
        <w:t xml:space="preserve">a investigación </w:t>
      </w:r>
      <w:r w:rsidR="0015144A" w:rsidRPr="00D606B6">
        <w:rPr>
          <w:rFonts w:ascii="Arial" w:hAnsi="Arial" w:cs="Arial"/>
          <w:sz w:val="20"/>
          <w:szCs w:val="20"/>
        </w:rPr>
        <w:t>que nutre este artículo (</w:t>
      </w:r>
      <w:r w:rsidRPr="00D606B6">
        <w:rPr>
          <w:rFonts w:ascii="Arial" w:hAnsi="Arial" w:cs="Arial"/>
          <w:sz w:val="20"/>
          <w:szCs w:val="20"/>
        </w:rPr>
        <w:t>centrada en la política turística de dos gobiernos locales</w:t>
      </w:r>
      <w:r w:rsidR="0015144A" w:rsidRPr="00D606B6">
        <w:rPr>
          <w:rFonts w:ascii="Arial" w:hAnsi="Arial" w:cs="Arial"/>
          <w:sz w:val="20"/>
          <w:szCs w:val="20"/>
        </w:rPr>
        <w:t>)</w:t>
      </w:r>
      <w:r w:rsidRPr="00D606B6">
        <w:rPr>
          <w:rFonts w:ascii="Arial" w:hAnsi="Arial" w:cs="Arial"/>
          <w:sz w:val="20"/>
          <w:szCs w:val="20"/>
        </w:rPr>
        <w:t xml:space="preserve">, se </w:t>
      </w:r>
      <w:r w:rsidR="00DE0ED6" w:rsidRPr="00D606B6">
        <w:rPr>
          <w:rFonts w:ascii="Arial" w:hAnsi="Arial" w:cs="Arial"/>
          <w:sz w:val="20"/>
          <w:szCs w:val="20"/>
        </w:rPr>
        <w:t>destacan</w:t>
      </w:r>
      <w:r w:rsidRPr="00D606B6">
        <w:rPr>
          <w:rFonts w:ascii="Arial" w:hAnsi="Arial" w:cs="Arial"/>
          <w:sz w:val="20"/>
          <w:szCs w:val="20"/>
        </w:rPr>
        <w:t xml:space="preserve"> </w:t>
      </w:r>
      <w:r w:rsidR="000D001B" w:rsidRPr="00D606B6">
        <w:rPr>
          <w:rFonts w:ascii="Arial" w:hAnsi="Arial" w:cs="Arial"/>
          <w:sz w:val="20"/>
          <w:szCs w:val="20"/>
        </w:rPr>
        <w:t xml:space="preserve">los </w:t>
      </w:r>
      <w:r w:rsidRPr="00D606B6">
        <w:rPr>
          <w:rFonts w:ascii="Arial" w:hAnsi="Arial" w:cs="Arial"/>
          <w:sz w:val="20"/>
          <w:szCs w:val="20"/>
        </w:rPr>
        <w:t xml:space="preserve">planteamientos de Kickert </w:t>
      </w:r>
      <w:r w:rsidRPr="00D606B6">
        <w:rPr>
          <w:rFonts w:ascii="Arial" w:hAnsi="Arial" w:cs="Arial"/>
          <w:i/>
          <w:sz w:val="20"/>
          <w:szCs w:val="20"/>
        </w:rPr>
        <w:t>et al</w:t>
      </w:r>
      <w:r w:rsidRPr="00D606B6">
        <w:rPr>
          <w:rFonts w:ascii="Arial" w:hAnsi="Arial" w:cs="Arial"/>
          <w:sz w:val="20"/>
          <w:szCs w:val="20"/>
        </w:rPr>
        <w:t xml:space="preserve"> (1997), en el sentido de que para ser atendidos, los asuntos deben aparecer en la agenda política; éstos se delinean en un proceso de formación de políticas y las resultantes “no decisiones” o reformulaciones se derivan de actores y de hechos que influencian tal proceso en que los diferentes grupos intentan oponerse o alentar determinado asunto; por tanto, la mayoría de decisiones son tomadas en agrupaciones de individuos. </w:t>
      </w:r>
    </w:p>
    <w:p w14:paraId="30C9A465" w14:textId="236677C8" w:rsidR="00D95B55" w:rsidRPr="007A3F6E" w:rsidRDefault="0015144A" w:rsidP="005046BC">
      <w:pPr>
        <w:spacing w:after="120" w:line="360" w:lineRule="auto"/>
        <w:ind w:firstLine="708"/>
        <w:jc w:val="both"/>
        <w:rPr>
          <w:rFonts w:ascii="Arial" w:hAnsi="Arial" w:cs="Arial"/>
          <w:color w:val="FF0000"/>
          <w:sz w:val="20"/>
          <w:szCs w:val="20"/>
        </w:rPr>
      </w:pPr>
      <w:r w:rsidRPr="00D606B6">
        <w:rPr>
          <w:rFonts w:ascii="Arial" w:hAnsi="Arial" w:cs="Arial"/>
          <w:sz w:val="20"/>
          <w:szCs w:val="20"/>
        </w:rPr>
        <w:t>En concordancia con esta idea, la aproximación metodológica elegida es el enfoque de redes de política pública, que pone el acento en las relaciones que se gestan entre actores afines respecto a cierto propósito en común, en este caso las políticas turísticas en los municipios de Toluca y Metepec</w:t>
      </w:r>
      <w:r w:rsidR="00F6153B" w:rsidRPr="00D606B6">
        <w:rPr>
          <w:rFonts w:ascii="Arial" w:hAnsi="Arial" w:cs="Arial"/>
          <w:sz w:val="20"/>
          <w:szCs w:val="20"/>
        </w:rPr>
        <w:t>;</w:t>
      </w:r>
      <w:r w:rsidRPr="00D606B6">
        <w:rPr>
          <w:rFonts w:ascii="Arial" w:hAnsi="Arial" w:cs="Arial"/>
          <w:sz w:val="20"/>
          <w:szCs w:val="20"/>
        </w:rPr>
        <w:t xml:space="preserve"> pues son dichos vínculos los que delinean y dan sentido a la acción, derivado de sus intereses, los recursos que ponen en juego, la dependencia entre sí, la cooperación o incluso el antagonismo entre los participantes de la política en la red que se forma como una representación abstracta de la realidad. </w:t>
      </w:r>
      <w:r w:rsidR="00AE6206" w:rsidRPr="007A3F6E">
        <w:rPr>
          <w:rFonts w:ascii="Arial" w:hAnsi="Arial" w:cs="Arial"/>
          <w:color w:val="FF0000"/>
          <w:sz w:val="20"/>
          <w:szCs w:val="20"/>
        </w:rPr>
        <w:t xml:space="preserve">Es así que este enfoque permite incorporar la perspectiva de la sustentabilidad en el proceso de conformación de las políticas públicas, que visualiza </w:t>
      </w:r>
      <w:r w:rsidR="00725DC9" w:rsidRPr="007A3F6E">
        <w:rPr>
          <w:rFonts w:ascii="Arial" w:hAnsi="Arial" w:cs="Arial"/>
          <w:color w:val="FF0000"/>
          <w:sz w:val="20"/>
          <w:szCs w:val="20"/>
        </w:rPr>
        <w:t xml:space="preserve">la consolidación de consensos con una base de cooperación, complementariedad y compromiso </w:t>
      </w:r>
      <w:r w:rsidR="007A3F6E" w:rsidRPr="007A3F6E">
        <w:rPr>
          <w:rFonts w:ascii="Arial" w:hAnsi="Arial" w:cs="Arial"/>
          <w:color w:val="FF0000"/>
          <w:sz w:val="20"/>
          <w:szCs w:val="20"/>
        </w:rPr>
        <w:t>hacia</w:t>
      </w:r>
      <w:r w:rsidR="00725DC9" w:rsidRPr="007A3F6E">
        <w:rPr>
          <w:rFonts w:ascii="Arial" w:hAnsi="Arial" w:cs="Arial"/>
          <w:color w:val="FF0000"/>
          <w:sz w:val="20"/>
          <w:szCs w:val="20"/>
        </w:rPr>
        <w:t xml:space="preserve"> la comunidad</w:t>
      </w:r>
      <w:r w:rsidR="007A3F6E" w:rsidRPr="007A3F6E">
        <w:rPr>
          <w:rFonts w:ascii="Arial" w:hAnsi="Arial" w:cs="Arial"/>
          <w:color w:val="FF0000"/>
          <w:sz w:val="20"/>
          <w:szCs w:val="20"/>
        </w:rPr>
        <w:t>,</w:t>
      </w:r>
      <w:r w:rsidR="00725DC9" w:rsidRPr="007A3F6E">
        <w:rPr>
          <w:rFonts w:ascii="Arial" w:hAnsi="Arial" w:cs="Arial"/>
          <w:color w:val="FF0000"/>
          <w:sz w:val="20"/>
          <w:szCs w:val="20"/>
        </w:rPr>
        <w:t xml:space="preserve"> a partir del aprovechamiento sustentable de sus recursos.</w:t>
      </w:r>
    </w:p>
    <w:p w14:paraId="60339DBD" w14:textId="77777777" w:rsidR="005C17A3" w:rsidRDefault="005C17A3" w:rsidP="00AA7065">
      <w:pPr>
        <w:spacing w:after="120" w:line="360" w:lineRule="auto"/>
        <w:ind w:firstLine="708"/>
        <w:jc w:val="both"/>
        <w:rPr>
          <w:rFonts w:ascii="Arial" w:hAnsi="Arial" w:cs="Arial"/>
          <w:b/>
          <w:sz w:val="20"/>
          <w:szCs w:val="20"/>
        </w:rPr>
      </w:pPr>
    </w:p>
    <w:p w14:paraId="363F89C6" w14:textId="15B765EB" w:rsidR="006523A3" w:rsidRPr="00D606B6" w:rsidRDefault="00F6153B" w:rsidP="00AA7065">
      <w:pPr>
        <w:spacing w:after="120" w:line="360" w:lineRule="auto"/>
        <w:ind w:firstLine="708"/>
        <w:jc w:val="both"/>
        <w:rPr>
          <w:rFonts w:ascii="Arial" w:hAnsi="Arial" w:cs="Arial"/>
          <w:b/>
          <w:sz w:val="20"/>
          <w:szCs w:val="20"/>
        </w:rPr>
      </w:pPr>
      <w:r w:rsidRPr="00D606B6">
        <w:rPr>
          <w:rFonts w:ascii="Arial" w:hAnsi="Arial" w:cs="Arial"/>
          <w:b/>
          <w:sz w:val="20"/>
          <w:szCs w:val="20"/>
        </w:rPr>
        <w:t>R</w:t>
      </w:r>
      <w:r w:rsidR="00D95B55" w:rsidRPr="00D606B6">
        <w:rPr>
          <w:rFonts w:ascii="Arial" w:hAnsi="Arial" w:cs="Arial"/>
          <w:b/>
          <w:sz w:val="20"/>
          <w:szCs w:val="20"/>
        </w:rPr>
        <w:t>edes</w:t>
      </w:r>
      <w:r w:rsidR="00DF6200" w:rsidRPr="00D606B6">
        <w:rPr>
          <w:rFonts w:ascii="Arial" w:hAnsi="Arial" w:cs="Arial"/>
          <w:b/>
          <w:sz w:val="20"/>
          <w:szCs w:val="20"/>
        </w:rPr>
        <w:t xml:space="preserve"> de política pública. </w:t>
      </w:r>
      <w:r w:rsidR="00865962" w:rsidRPr="00D606B6">
        <w:rPr>
          <w:rFonts w:ascii="Arial" w:hAnsi="Arial" w:cs="Arial"/>
          <w:b/>
          <w:sz w:val="20"/>
          <w:szCs w:val="20"/>
        </w:rPr>
        <w:t>Un</w:t>
      </w:r>
      <w:r w:rsidR="0098742A" w:rsidRPr="00D606B6">
        <w:rPr>
          <w:rFonts w:ascii="Arial" w:hAnsi="Arial" w:cs="Arial"/>
          <w:b/>
          <w:sz w:val="20"/>
          <w:szCs w:val="20"/>
        </w:rPr>
        <w:t xml:space="preserve"> </w:t>
      </w:r>
      <w:r w:rsidR="00AA7065" w:rsidRPr="00D606B6">
        <w:rPr>
          <w:rFonts w:ascii="Arial" w:hAnsi="Arial" w:cs="Arial"/>
          <w:b/>
          <w:sz w:val="20"/>
          <w:szCs w:val="20"/>
        </w:rPr>
        <w:t>acercamiento</w:t>
      </w:r>
      <w:r w:rsidR="00DF6200" w:rsidRPr="00D606B6">
        <w:rPr>
          <w:rFonts w:ascii="Arial" w:hAnsi="Arial" w:cs="Arial"/>
          <w:b/>
          <w:sz w:val="20"/>
          <w:szCs w:val="20"/>
        </w:rPr>
        <w:t xml:space="preserve"> metodológic</w:t>
      </w:r>
      <w:r w:rsidR="0098742A" w:rsidRPr="00D606B6">
        <w:rPr>
          <w:rFonts w:ascii="Arial" w:hAnsi="Arial" w:cs="Arial"/>
          <w:b/>
          <w:sz w:val="20"/>
          <w:szCs w:val="20"/>
        </w:rPr>
        <w:t>o en</w:t>
      </w:r>
      <w:r w:rsidR="00865962" w:rsidRPr="00D606B6">
        <w:rPr>
          <w:rFonts w:ascii="Arial" w:hAnsi="Arial" w:cs="Arial"/>
          <w:b/>
          <w:sz w:val="20"/>
          <w:szCs w:val="20"/>
        </w:rPr>
        <w:t xml:space="preserve"> dos gobiernos locales</w:t>
      </w:r>
    </w:p>
    <w:p w14:paraId="7AA9024E" w14:textId="2FBC8A47" w:rsidR="0098742A" w:rsidRPr="00D606B6" w:rsidRDefault="00F6153B" w:rsidP="0098742A">
      <w:pPr>
        <w:spacing w:after="120" w:line="360" w:lineRule="auto"/>
        <w:ind w:firstLine="708"/>
        <w:jc w:val="both"/>
        <w:rPr>
          <w:rFonts w:ascii="Arial" w:hAnsi="Arial" w:cs="Arial"/>
          <w:sz w:val="20"/>
          <w:szCs w:val="20"/>
        </w:rPr>
      </w:pPr>
      <w:r w:rsidRPr="00D606B6">
        <w:rPr>
          <w:rFonts w:ascii="Arial" w:hAnsi="Arial" w:cs="Arial"/>
          <w:sz w:val="20"/>
          <w:szCs w:val="20"/>
        </w:rPr>
        <w:t xml:space="preserve">Las </w:t>
      </w:r>
      <w:r w:rsidR="00865962" w:rsidRPr="00D606B6">
        <w:rPr>
          <w:rFonts w:ascii="Arial" w:hAnsi="Arial" w:cs="Arial"/>
          <w:sz w:val="20"/>
          <w:szCs w:val="20"/>
        </w:rPr>
        <w:t>R</w:t>
      </w:r>
      <w:r w:rsidRPr="00D606B6">
        <w:rPr>
          <w:rFonts w:ascii="Arial" w:hAnsi="Arial" w:cs="Arial"/>
          <w:sz w:val="20"/>
          <w:szCs w:val="20"/>
        </w:rPr>
        <w:t xml:space="preserve">edes de </w:t>
      </w:r>
      <w:r w:rsidR="00865962" w:rsidRPr="00D606B6">
        <w:rPr>
          <w:rFonts w:ascii="Arial" w:hAnsi="Arial" w:cs="Arial"/>
          <w:sz w:val="20"/>
          <w:szCs w:val="20"/>
        </w:rPr>
        <w:t>P</w:t>
      </w:r>
      <w:r w:rsidRPr="00D606B6">
        <w:rPr>
          <w:rFonts w:ascii="Arial" w:hAnsi="Arial" w:cs="Arial"/>
          <w:sz w:val="20"/>
          <w:szCs w:val="20"/>
        </w:rPr>
        <w:t xml:space="preserve">olítica </w:t>
      </w:r>
      <w:r w:rsidR="00865962" w:rsidRPr="00D606B6">
        <w:rPr>
          <w:rFonts w:ascii="Arial" w:hAnsi="Arial" w:cs="Arial"/>
          <w:sz w:val="20"/>
          <w:szCs w:val="20"/>
        </w:rPr>
        <w:t>P</w:t>
      </w:r>
      <w:r w:rsidRPr="00D606B6">
        <w:rPr>
          <w:rFonts w:ascii="Arial" w:hAnsi="Arial" w:cs="Arial"/>
          <w:sz w:val="20"/>
          <w:szCs w:val="20"/>
        </w:rPr>
        <w:t xml:space="preserve">ública </w:t>
      </w:r>
      <w:r w:rsidR="00AA7065" w:rsidRPr="00D606B6">
        <w:rPr>
          <w:rFonts w:ascii="Arial" w:hAnsi="Arial" w:cs="Arial"/>
          <w:sz w:val="20"/>
          <w:szCs w:val="20"/>
        </w:rPr>
        <w:t xml:space="preserve">(RPP) </w:t>
      </w:r>
      <w:r w:rsidRPr="00D606B6">
        <w:rPr>
          <w:rFonts w:ascii="Arial" w:hAnsi="Arial" w:cs="Arial"/>
          <w:sz w:val="20"/>
          <w:szCs w:val="20"/>
        </w:rPr>
        <w:t xml:space="preserve">son patrones más o menos estables de relaciones sociales entre actores interdependientes que se </w:t>
      </w:r>
      <w:r w:rsidR="00466FA6" w:rsidRPr="00D606B6">
        <w:rPr>
          <w:rFonts w:ascii="Arial" w:hAnsi="Arial" w:cs="Arial"/>
          <w:sz w:val="20"/>
          <w:szCs w:val="20"/>
        </w:rPr>
        <w:t>integran</w:t>
      </w:r>
      <w:r w:rsidRPr="00D606B6">
        <w:rPr>
          <w:rFonts w:ascii="Arial" w:hAnsi="Arial" w:cs="Arial"/>
          <w:sz w:val="20"/>
          <w:szCs w:val="20"/>
        </w:rPr>
        <w:t xml:space="preserve"> alrededor de los problemas y/o programas de políticas. Estas redes representan un intento de analizar el vínculo entre el</w:t>
      </w:r>
      <w:r w:rsidR="00466FA6" w:rsidRPr="00D606B6">
        <w:rPr>
          <w:rFonts w:ascii="Arial" w:hAnsi="Arial" w:cs="Arial"/>
          <w:sz w:val="20"/>
          <w:szCs w:val="20"/>
        </w:rPr>
        <w:t xml:space="preserve"> contexto y el proceso en la elaboración de dichas políticas (Klijn, 2005:213).</w:t>
      </w:r>
      <w:r w:rsidR="0098742A" w:rsidRPr="00D606B6">
        <w:rPr>
          <w:rFonts w:ascii="Arial" w:hAnsi="Arial" w:cs="Arial"/>
          <w:sz w:val="20"/>
          <w:szCs w:val="20"/>
        </w:rPr>
        <w:t xml:space="preserve"> </w:t>
      </w:r>
      <w:r w:rsidR="009B055C" w:rsidRPr="00D606B6">
        <w:rPr>
          <w:rFonts w:ascii="Arial" w:hAnsi="Arial" w:cs="Arial"/>
          <w:sz w:val="20"/>
          <w:szCs w:val="20"/>
        </w:rPr>
        <w:t xml:space="preserve">Para Rhodes (1997:10), tienen su base y razón de ser en sus miembros y representan una herramienta que explora cómo </w:t>
      </w:r>
      <w:r w:rsidR="00187108" w:rsidRPr="00D606B6">
        <w:rPr>
          <w:rFonts w:ascii="Arial" w:hAnsi="Arial" w:cs="Arial"/>
          <w:sz w:val="20"/>
          <w:szCs w:val="20"/>
        </w:rPr>
        <w:t>su</w:t>
      </w:r>
      <w:r w:rsidR="009B055C" w:rsidRPr="00D606B6">
        <w:rPr>
          <w:rFonts w:ascii="Arial" w:hAnsi="Arial" w:cs="Arial"/>
          <w:sz w:val="20"/>
          <w:szCs w:val="20"/>
        </w:rPr>
        <w:t xml:space="preserve"> poder influye en los procesos decisorios. </w:t>
      </w:r>
    </w:p>
    <w:p w14:paraId="79946533" w14:textId="5CB5DD66" w:rsidR="009B055C" w:rsidRPr="00D606B6" w:rsidRDefault="009B055C" w:rsidP="0098742A">
      <w:pPr>
        <w:spacing w:after="120" w:line="360" w:lineRule="auto"/>
        <w:ind w:firstLine="708"/>
        <w:jc w:val="both"/>
        <w:rPr>
          <w:rFonts w:ascii="Arial" w:hAnsi="Arial" w:cs="Arial"/>
          <w:sz w:val="20"/>
          <w:szCs w:val="20"/>
        </w:rPr>
      </w:pPr>
      <w:r w:rsidRPr="00D606B6">
        <w:rPr>
          <w:rFonts w:ascii="Arial" w:hAnsi="Arial" w:cs="Arial"/>
          <w:sz w:val="20"/>
          <w:szCs w:val="20"/>
        </w:rPr>
        <w:t>En esta serie de ideas conviene dejar en claro que existe una intenci</w:t>
      </w:r>
      <w:r w:rsidR="00DD3ECD" w:rsidRPr="00D606B6">
        <w:rPr>
          <w:rFonts w:ascii="Arial" w:hAnsi="Arial" w:cs="Arial"/>
          <w:sz w:val="20"/>
          <w:szCs w:val="20"/>
        </w:rPr>
        <w:t>onalidad</w:t>
      </w:r>
      <w:r w:rsidRPr="00D606B6">
        <w:rPr>
          <w:rFonts w:ascii="Arial" w:hAnsi="Arial" w:cs="Arial"/>
          <w:sz w:val="20"/>
          <w:szCs w:val="20"/>
        </w:rPr>
        <w:t xml:space="preserve"> de los participantes </w:t>
      </w:r>
      <w:r w:rsidR="00DD3ECD" w:rsidRPr="00D606B6">
        <w:rPr>
          <w:rFonts w:ascii="Arial" w:hAnsi="Arial" w:cs="Arial"/>
          <w:sz w:val="20"/>
          <w:szCs w:val="20"/>
        </w:rPr>
        <w:t>en la red por</w:t>
      </w:r>
      <w:r w:rsidRPr="00D606B6">
        <w:rPr>
          <w:rFonts w:ascii="Arial" w:hAnsi="Arial" w:cs="Arial"/>
          <w:sz w:val="20"/>
          <w:szCs w:val="20"/>
        </w:rPr>
        <w:t xml:space="preserve"> ocuparse de </w:t>
      </w:r>
      <w:r w:rsidR="00DD3ECD" w:rsidRPr="00D606B6">
        <w:rPr>
          <w:rFonts w:ascii="Arial" w:hAnsi="Arial" w:cs="Arial"/>
          <w:sz w:val="20"/>
          <w:szCs w:val="20"/>
        </w:rPr>
        <w:t>ciertos</w:t>
      </w:r>
      <w:r w:rsidRPr="00D606B6">
        <w:rPr>
          <w:rFonts w:ascii="Arial" w:hAnsi="Arial" w:cs="Arial"/>
          <w:sz w:val="20"/>
          <w:szCs w:val="20"/>
        </w:rPr>
        <w:t xml:space="preserve"> asuntos, pero no propiamente </w:t>
      </w:r>
      <w:r w:rsidR="00DD3ECD" w:rsidRPr="00D606B6">
        <w:rPr>
          <w:rFonts w:ascii="Arial" w:hAnsi="Arial" w:cs="Arial"/>
          <w:sz w:val="20"/>
          <w:szCs w:val="20"/>
        </w:rPr>
        <w:t>por</w:t>
      </w:r>
      <w:r w:rsidRPr="00D606B6">
        <w:rPr>
          <w:rFonts w:ascii="Arial" w:hAnsi="Arial" w:cs="Arial"/>
          <w:sz w:val="20"/>
          <w:szCs w:val="20"/>
        </w:rPr>
        <w:t xml:space="preserve"> </w:t>
      </w:r>
      <w:r w:rsidR="00187108" w:rsidRPr="00D606B6">
        <w:rPr>
          <w:rFonts w:ascii="Arial" w:hAnsi="Arial" w:cs="Arial"/>
          <w:sz w:val="20"/>
          <w:szCs w:val="20"/>
        </w:rPr>
        <w:t>ser parte de ella</w:t>
      </w:r>
      <w:r w:rsidRPr="00D606B6">
        <w:rPr>
          <w:rFonts w:ascii="Arial" w:hAnsi="Arial" w:cs="Arial"/>
          <w:sz w:val="20"/>
          <w:szCs w:val="20"/>
        </w:rPr>
        <w:t xml:space="preserve">; es decir, </w:t>
      </w:r>
      <w:r w:rsidR="00310EE0" w:rsidRPr="00D606B6">
        <w:rPr>
          <w:rFonts w:ascii="Arial" w:hAnsi="Arial" w:cs="Arial"/>
          <w:sz w:val="20"/>
          <w:szCs w:val="20"/>
        </w:rPr>
        <w:t>su</w:t>
      </w:r>
      <w:r w:rsidRPr="00D606B6">
        <w:rPr>
          <w:rFonts w:ascii="Arial" w:hAnsi="Arial" w:cs="Arial"/>
          <w:sz w:val="20"/>
          <w:szCs w:val="20"/>
        </w:rPr>
        <w:t xml:space="preserve"> </w:t>
      </w:r>
      <w:r w:rsidR="0098742A" w:rsidRPr="00D606B6">
        <w:rPr>
          <w:rFonts w:ascii="Arial" w:hAnsi="Arial" w:cs="Arial"/>
          <w:sz w:val="20"/>
          <w:szCs w:val="20"/>
        </w:rPr>
        <w:t>integración</w:t>
      </w:r>
      <w:r w:rsidRPr="00D606B6">
        <w:rPr>
          <w:rFonts w:ascii="Arial" w:hAnsi="Arial" w:cs="Arial"/>
          <w:sz w:val="20"/>
          <w:szCs w:val="20"/>
        </w:rPr>
        <w:t xml:space="preserve"> se da de manera natural</w:t>
      </w:r>
      <w:r w:rsidR="00DD3ECD" w:rsidRPr="00D606B6">
        <w:rPr>
          <w:rFonts w:ascii="Arial" w:hAnsi="Arial" w:cs="Arial"/>
          <w:sz w:val="20"/>
          <w:szCs w:val="20"/>
        </w:rPr>
        <w:t>, pues</w:t>
      </w:r>
      <w:r w:rsidRPr="00D606B6">
        <w:rPr>
          <w:rFonts w:ascii="Arial" w:hAnsi="Arial" w:cs="Arial"/>
          <w:sz w:val="20"/>
          <w:szCs w:val="20"/>
        </w:rPr>
        <w:t xml:space="preserve"> </w:t>
      </w:r>
      <w:r w:rsidR="00874474" w:rsidRPr="00D606B6">
        <w:rPr>
          <w:rFonts w:ascii="Arial" w:hAnsi="Arial" w:cs="Arial"/>
          <w:sz w:val="20"/>
          <w:szCs w:val="20"/>
        </w:rPr>
        <w:t>los actores</w:t>
      </w:r>
      <w:r w:rsidRPr="00D606B6">
        <w:rPr>
          <w:rFonts w:ascii="Arial" w:hAnsi="Arial" w:cs="Arial"/>
          <w:sz w:val="20"/>
          <w:szCs w:val="20"/>
        </w:rPr>
        <w:t xml:space="preserve"> n</w:t>
      </w:r>
      <w:r w:rsidR="00DD3ECD" w:rsidRPr="00D606B6">
        <w:rPr>
          <w:rFonts w:ascii="Arial" w:hAnsi="Arial" w:cs="Arial"/>
          <w:sz w:val="20"/>
          <w:szCs w:val="20"/>
        </w:rPr>
        <w:t>i</w:t>
      </w:r>
      <w:r w:rsidRPr="00D606B6">
        <w:rPr>
          <w:rFonts w:ascii="Arial" w:hAnsi="Arial" w:cs="Arial"/>
          <w:sz w:val="20"/>
          <w:szCs w:val="20"/>
        </w:rPr>
        <w:t xml:space="preserve"> siquiera están conscientes que forman parte de es</w:t>
      </w:r>
      <w:r w:rsidR="00DD3ECD" w:rsidRPr="00D606B6">
        <w:rPr>
          <w:rFonts w:ascii="Arial" w:hAnsi="Arial" w:cs="Arial"/>
          <w:sz w:val="20"/>
          <w:szCs w:val="20"/>
        </w:rPr>
        <w:t>a red</w:t>
      </w:r>
      <w:r w:rsidRPr="00D606B6">
        <w:rPr>
          <w:rFonts w:ascii="Arial" w:hAnsi="Arial" w:cs="Arial"/>
          <w:sz w:val="20"/>
          <w:szCs w:val="20"/>
        </w:rPr>
        <w:t xml:space="preserve"> </w:t>
      </w:r>
      <w:r w:rsidR="009F1780" w:rsidRPr="00D606B6">
        <w:rPr>
          <w:rFonts w:ascii="Arial" w:hAnsi="Arial" w:cs="Arial"/>
          <w:sz w:val="20"/>
          <w:szCs w:val="20"/>
        </w:rPr>
        <w:t>cuya</w:t>
      </w:r>
      <w:r w:rsidRPr="00D606B6">
        <w:rPr>
          <w:rFonts w:ascii="Arial" w:hAnsi="Arial" w:cs="Arial"/>
          <w:sz w:val="20"/>
          <w:szCs w:val="20"/>
        </w:rPr>
        <w:t xml:space="preserve"> </w:t>
      </w:r>
      <w:r w:rsidR="00DD3ECD" w:rsidRPr="00D606B6">
        <w:rPr>
          <w:rFonts w:ascii="Arial" w:hAnsi="Arial" w:cs="Arial"/>
          <w:sz w:val="20"/>
          <w:szCs w:val="20"/>
        </w:rPr>
        <w:t xml:space="preserve">su concepción </w:t>
      </w:r>
      <w:r w:rsidR="009F1780" w:rsidRPr="00D606B6">
        <w:rPr>
          <w:rFonts w:ascii="Arial" w:hAnsi="Arial" w:cs="Arial"/>
          <w:sz w:val="20"/>
          <w:szCs w:val="20"/>
        </w:rPr>
        <w:t>para términos investigativos se reitera más bien</w:t>
      </w:r>
      <w:r w:rsidRPr="00D606B6">
        <w:rPr>
          <w:rFonts w:ascii="Arial" w:hAnsi="Arial" w:cs="Arial"/>
          <w:sz w:val="20"/>
          <w:szCs w:val="20"/>
        </w:rPr>
        <w:t xml:space="preserve"> </w:t>
      </w:r>
      <w:r w:rsidR="00DD3ECD" w:rsidRPr="00D606B6">
        <w:rPr>
          <w:rFonts w:ascii="Arial" w:hAnsi="Arial" w:cs="Arial"/>
          <w:sz w:val="20"/>
          <w:szCs w:val="20"/>
        </w:rPr>
        <w:t xml:space="preserve">como </w:t>
      </w:r>
      <w:r w:rsidRPr="00D606B6">
        <w:rPr>
          <w:rFonts w:ascii="Arial" w:hAnsi="Arial" w:cs="Arial"/>
          <w:sz w:val="20"/>
          <w:szCs w:val="20"/>
        </w:rPr>
        <w:t>una abstracción de la realidad</w:t>
      </w:r>
      <w:r w:rsidR="00DD3ECD" w:rsidRPr="00D606B6">
        <w:rPr>
          <w:rFonts w:ascii="Arial" w:hAnsi="Arial" w:cs="Arial"/>
          <w:sz w:val="20"/>
          <w:szCs w:val="20"/>
        </w:rPr>
        <w:t xml:space="preserve"> que apoya el</w:t>
      </w:r>
      <w:r w:rsidRPr="00D606B6">
        <w:rPr>
          <w:rFonts w:ascii="Arial" w:hAnsi="Arial" w:cs="Arial"/>
          <w:sz w:val="20"/>
          <w:szCs w:val="20"/>
        </w:rPr>
        <w:t xml:space="preserve"> análisis</w:t>
      </w:r>
      <w:r w:rsidR="00DD3ECD" w:rsidRPr="00D606B6">
        <w:rPr>
          <w:rFonts w:ascii="Arial" w:hAnsi="Arial" w:cs="Arial"/>
          <w:sz w:val="20"/>
          <w:szCs w:val="20"/>
        </w:rPr>
        <w:t>.</w:t>
      </w:r>
    </w:p>
    <w:p w14:paraId="248D9F0C" w14:textId="68510417" w:rsidR="009469FA" w:rsidRPr="00D606B6" w:rsidRDefault="009F1780" w:rsidP="009F1780">
      <w:pPr>
        <w:spacing w:after="120" w:line="360" w:lineRule="auto"/>
        <w:ind w:firstLine="708"/>
        <w:jc w:val="both"/>
        <w:rPr>
          <w:rFonts w:ascii="Arial" w:hAnsi="Arial" w:cs="Arial"/>
          <w:sz w:val="20"/>
          <w:szCs w:val="20"/>
        </w:rPr>
      </w:pPr>
      <w:r w:rsidRPr="00D606B6">
        <w:rPr>
          <w:rFonts w:ascii="Arial" w:hAnsi="Arial" w:cs="Arial"/>
          <w:sz w:val="20"/>
          <w:szCs w:val="20"/>
        </w:rPr>
        <w:lastRenderedPageBreak/>
        <w:t xml:space="preserve">Este enfoque aporta elementos metodológicos para </w:t>
      </w:r>
      <w:r w:rsidR="00310EE0" w:rsidRPr="00D606B6">
        <w:rPr>
          <w:rFonts w:ascii="Arial" w:hAnsi="Arial" w:cs="Arial"/>
          <w:sz w:val="20"/>
          <w:szCs w:val="20"/>
        </w:rPr>
        <w:t>estudiar</w:t>
      </w:r>
      <w:r w:rsidR="009469FA" w:rsidRPr="00D606B6">
        <w:rPr>
          <w:rFonts w:ascii="Arial" w:hAnsi="Arial" w:cs="Arial"/>
          <w:sz w:val="20"/>
          <w:szCs w:val="20"/>
        </w:rPr>
        <w:t xml:space="preserve"> las condiciones de gobernanza en </w:t>
      </w:r>
      <w:r w:rsidR="00310EE0" w:rsidRPr="00D606B6">
        <w:rPr>
          <w:rFonts w:ascii="Arial" w:hAnsi="Arial" w:cs="Arial"/>
          <w:sz w:val="20"/>
          <w:szCs w:val="20"/>
        </w:rPr>
        <w:t>l</w:t>
      </w:r>
      <w:r w:rsidR="00874474" w:rsidRPr="00D606B6">
        <w:rPr>
          <w:rFonts w:ascii="Arial" w:hAnsi="Arial" w:cs="Arial"/>
          <w:sz w:val="20"/>
          <w:szCs w:val="20"/>
        </w:rPr>
        <w:t>os</w:t>
      </w:r>
      <w:r w:rsidR="009469FA" w:rsidRPr="00D606B6">
        <w:rPr>
          <w:rFonts w:ascii="Arial" w:hAnsi="Arial" w:cs="Arial"/>
          <w:sz w:val="20"/>
          <w:szCs w:val="20"/>
        </w:rPr>
        <w:t xml:space="preserve"> gobiernos locales </w:t>
      </w:r>
      <w:r w:rsidR="00310EE0" w:rsidRPr="00D606B6">
        <w:rPr>
          <w:rFonts w:ascii="Arial" w:hAnsi="Arial" w:cs="Arial"/>
          <w:sz w:val="20"/>
          <w:szCs w:val="20"/>
        </w:rPr>
        <w:t xml:space="preserve">de Toluca y Metepec </w:t>
      </w:r>
      <w:r w:rsidR="009469FA" w:rsidRPr="00D606B6">
        <w:rPr>
          <w:rFonts w:ascii="Arial" w:hAnsi="Arial" w:cs="Arial"/>
          <w:sz w:val="20"/>
          <w:szCs w:val="20"/>
        </w:rPr>
        <w:t>durante la administración 2012-2015 y su vínculo con el proceso de participación de diferentes sectores en el diseño de políticas turísticas</w:t>
      </w:r>
      <w:r w:rsidR="005C54E2" w:rsidRPr="00D606B6">
        <w:rPr>
          <w:rFonts w:ascii="Arial" w:hAnsi="Arial" w:cs="Arial"/>
          <w:sz w:val="20"/>
          <w:szCs w:val="20"/>
        </w:rPr>
        <w:t>; d</w:t>
      </w:r>
      <w:r w:rsidRPr="00D606B6">
        <w:rPr>
          <w:rFonts w:ascii="Arial" w:hAnsi="Arial" w:cs="Arial"/>
          <w:sz w:val="20"/>
          <w:szCs w:val="20"/>
        </w:rPr>
        <w:t>e esta forma posibilitará estudiar</w:t>
      </w:r>
      <w:r w:rsidR="009469FA" w:rsidRPr="00D606B6">
        <w:rPr>
          <w:rFonts w:ascii="Arial" w:hAnsi="Arial" w:cs="Arial"/>
          <w:sz w:val="20"/>
          <w:szCs w:val="20"/>
        </w:rPr>
        <w:t xml:space="preserve"> la relación entre gobernanza con las acciones </w:t>
      </w:r>
      <w:r w:rsidR="00874474" w:rsidRPr="00D606B6">
        <w:rPr>
          <w:rFonts w:ascii="Arial" w:hAnsi="Arial" w:cs="Arial"/>
          <w:sz w:val="20"/>
          <w:szCs w:val="20"/>
        </w:rPr>
        <w:t>de este tipo</w:t>
      </w:r>
      <w:r w:rsidR="009469FA" w:rsidRPr="00D606B6">
        <w:rPr>
          <w:rFonts w:ascii="Arial" w:hAnsi="Arial" w:cs="Arial"/>
          <w:sz w:val="20"/>
          <w:szCs w:val="20"/>
        </w:rPr>
        <w:t xml:space="preserve"> implementadas en </w:t>
      </w:r>
      <w:r w:rsidRPr="00D606B6">
        <w:rPr>
          <w:rFonts w:ascii="Arial" w:hAnsi="Arial" w:cs="Arial"/>
          <w:sz w:val="20"/>
          <w:szCs w:val="20"/>
        </w:rPr>
        <w:t>dicho trienio. A partir de las anteriores acciones que corresponde</w:t>
      </w:r>
      <w:r w:rsidR="00187108" w:rsidRPr="00D606B6">
        <w:rPr>
          <w:rFonts w:ascii="Arial" w:hAnsi="Arial" w:cs="Arial"/>
          <w:sz w:val="20"/>
          <w:szCs w:val="20"/>
        </w:rPr>
        <w:t>rá</w:t>
      </w:r>
      <w:r w:rsidRPr="00D606B6">
        <w:rPr>
          <w:rFonts w:ascii="Arial" w:hAnsi="Arial" w:cs="Arial"/>
          <w:sz w:val="20"/>
          <w:szCs w:val="20"/>
        </w:rPr>
        <w:t>n a la segunda etapa de la investigación en que se basa est</w:t>
      </w:r>
      <w:r w:rsidR="00187108" w:rsidRPr="00D606B6">
        <w:rPr>
          <w:rFonts w:ascii="Arial" w:hAnsi="Arial" w:cs="Arial"/>
          <w:sz w:val="20"/>
          <w:szCs w:val="20"/>
        </w:rPr>
        <w:t xml:space="preserve">a colaboración y que está sustentada en dicho </w:t>
      </w:r>
      <w:r w:rsidR="0098742A" w:rsidRPr="00D606B6">
        <w:rPr>
          <w:rFonts w:ascii="Arial" w:hAnsi="Arial" w:cs="Arial"/>
          <w:sz w:val="20"/>
          <w:szCs w:val="20"/>
        </w:rPr>
        <w:t>enfoque</w:t>
      </w:r>
      <w:r w:rsidRPr="00D606B6">
        <w:rPr>
          <w:rFonts w:ascii="Arial" w:hAnsi="Arial" w:cs="Arial"/>
          <w:sz w:val="20"/>
          <w:szCs w:val="20"/>
        </w:rPr>
        <w:t>, se pretende además contar con</w:t>
      </w:r>
      <w:r w:rsidR="009469FA" w:rsidRPr="00D606B6">
        <w:rPr>
          <w:rFonts w:ascii="Arial" w:hAnsi="Arial" w:cs="Arial"/>
          <w:sz w:val="20"/>
          <w:szCs w:val="20"/>
        </w:rPr>
        <w:t xml:space="preserve"> un marco de análisis sobre la dinámica política en ambas administraciones </w:t>
      </w:r>
      <w:r w:rsidR="00187108" w:rsidRPr="00D606B6">
        <w:rPr>
          <w:rFonts w:ascii="Arial" w:hAnsi="Arial" w:cs="Arial"/>
          <w:sz w:val="20"/>
          <w:szCs w:val="20"/>
        </w:rPr>
        <w:t>municipales</w:t>
      </w:r>
      <w:r w:rsidR="009469FA" w:rsidRPr="00D606B6">
        <w:rPr>
          <w:rFonts w:ascii="Arial" w:hAnsi="Arial" w:cs="Arial"/>
          <w:sz w:val="20"/>
          <w:szCs w:val="20"/>
        </w:rPr>
        <w:t>, que apoye una mejor práctica gubernamental que permee a los sectores social y privado.</w:t>
      </w:r>
    </w:p>
    <w:p w14:paraId="1BDFBC99" w14:textId="6F7F39D8" w:rsidR="00CF03CD" w:rsidRPr="00D606B6" w:rsidRDefault="00CF03CD" w:rsidP="00CF03CD">
      <w:pPr>
        <w:spacing w:after="120" w:line="360" w:lineRule="auto"/>
        <w:ind w:firstLine="708"/>
        <w:jc w:val="both"/>
        <w:rPr>
          <w:rFonts w:ascii="Arial" w:hAnsi="Arial" w:cs="Arial"/>
          <w:sz w:val="20"/>
          <w:szCs w:val="20"/>
        </w:rPr>
      </w:pPr>
      <w:r w:rsidRPr="00D606B6">
        <w:rPr>
          <w:rFonts w:ascii="Arial" w:hAnsi="Arial" w:cs="Arial"/>
          <w:sz w:val="20"/>
          <w:szCs w:val="20"/>
        </w:rPr>
        <w:t>E</w:t>
      </w:r>
      <w:r w:rsidR="005C54E2" w:rsidRPr="00D606B6">
        <w:rPr>
          <w:rFonts w:ascii="Arial" w:hAnsi="Arial" w:cs="Arial"/>
          <w:sz w:val="20"/>
          <w:szCs w:val="20"/>
        </w:rPr>
        <w:t>l</w:t>
      </w:r>
      <w:r w:rsidRPr="00D606B6">
        <w:rPr>
          <w:rFonts w:ascii="Arial" w:hAnsi="Arial" w:cs="Arial"/>
          <w:sz w:val="20"/>
          <w:szCs w:val="20"/>
        </w:rPr>
        <w:t xml:space="preserve"> enfoque </w:t>
      </w:r>
      <w:r w:rsidR="005C54E2" w:rsidRPr="00D606B6">
        <w:rPr>
          <w:rFonts w:ascii="Arial" w:hAnsi="Arial" w:cs="Arial"/>
          <w:sz w:val="20"/>
          <w:szCs w:val="20"/>
        </w:rPr>
        <w:t xml:space="preserve">de RPP </w:t>
      </w:r>
      <w:r w:rsidRPr="00D606B6">
        <w:rPr>
          <w:rFonts w:ascii="Arial" w:hAnsi="Arial" w:cs="Arial"/>
          <w:sz w:val="20"/>
          <w:szCs w:val="20"/>
        </w:rPr>
        <w:t>se nutre de la Teoría interorganizacional y de la Ciencia política</w:t>
      </w:r>
      <w:r w:rsidR="005C54E2" w:rsidRPr="00D606B6">
        <w:rPr>
          <w:rFonts w:ascii="Arial" w:hAnsi="Arial" w:cs="Arial"/>
          <w:sz w:val="20"/>
          <w:szCs w:val="20"/>
        </w:rPr>
        <w:t>; en términos amplios, esta última reconoce la existencia de una variedad de actores, conflictos</w:t>
      </w:r>
      <w:r w:rsidR="00904346" w:rsidRPr="00D606B6">
        <w:rPr>
          <w:rFonts w:ascii="Arial" w:hAnsi="Arial" w:cs="Arial"/>
          <w:sz w:val="20"/>
          <w:szCs w:val="20"/>
        </w:rPr>
        <w:t>,</w:t>
      </w:r>
      <w:r w:rsidR="00922A90" w:rsidRPr="00D606B6">
        <w:rPr>
          <w:rFonts w:ascii="Arial" w:hAnsi="Arial" w:cs="Arial"/>
          <w:sz w:val="20"/>
          <w:szCs w:val="20"/>
        </w:rPr>
        <w:t xml:space="preserve"> negociación</w:t>
      </w:r>
      <w:r w:rsidR="00904346" w:rsidRPr="00D606B6">
        <w:rPr>
          <w:rFonts w:ascii="Arial" w:hAnsi="Arial" w:cs="Arial"/>
          <w:sz w:val="20"/>
          <w:szCs w:val="20"/>
        </w:rPr>
        <w:t xml:space="preserve"> e intereses</w:t>
      </w:r>
      <w:r w:rsidR="00922A90" w:rsidRPr="00D606B6">
        <w:rPr>
          <w:rFonts w:ascii="Arial" w:hAnsi="Arial" w:cs="Arial"/>
          <w:sz w:val="20"/>
          <w:szCs w:val="20"/>
        </w:rPr>
        <w:t>;</w:t>
      </w:r>
      <w:r w:rsidR="005C54E2" w:rsidRPr="00D606B6">
        <w:rPr>
          <w:rFonts w:ascii="Arial" w:hAnsi="Arial" w:cs="Arial"/>
          <w:sz w:val="20"/>
          <w:szCs w:val="20"/>
        </w:rPr>
        <w:t xml:space="preserve"> mientras que</w:t>
      </w:r>
      <w:r w:rsidR="00922A90" w:rsidRPr="00D606B6">
        <w:rPr>
          <w:rFonts w:ascii="Arial" w:hAnsi="Arial" w:cs="Arial"/>
          <w:sz w:val="20"/>
          <w:szCs w:val="20"/>
        </w:rPr>
        <w:t>,</w:t>
      </w:r>
      <w:r w:rsidR="005C54E2" w:rsidRPr="00D606B6">
        <w:rPr>
          <w:rFonts w:ascii="Arial" w:hAnsi="Arial" w:cs="Arial"/>
          <w:sz w:val="20"/>
          <w:szCs w:val="20"/>
        </w:rPr>
        <w:t xml:space="preserve"> dicha teoría hace referencia a </w:t>
      </w:r>
      <w:r w:rsidR="00E47C03" w:rsidRPr="00D606B6">
        <w:rPr>
          <w:rFonts w:ascii="Arial" w:hAnsi="Arial" w:cs="Arial"/>
          <w:sz w:val="20"/>
          <w:szCs w:val="20"/>
        </w:rPr>
        <w:t xml:space="preserve">objetivos, interrelaciones, </w:t>
      </w:r>
      <w:r w:rsidR="00922A90" w:rsidRPr="00D606B6">
        <w:rPr>
          <w:rFonts w:ascii="Arial" w:hAnsi="Arial" w:cs="Arial"/>
          <w:sz w:val="20"/>
          <w:szCs w:val="20"/>
        </w:rPr>
        <w:t>disponibilidad de recursos, información</w:t>
      </w:r>
      <w:r w:rsidR="00420D49" w:rsidRPr="00D606B6">
        <w:rPr>
          <w:rFonts w:ascii="Arial" w:hAnsi="Arial" w:cs="Arial"/>
          <w:sz w:val="20"/>
          <w:szCs w:val="20"/>
        </w:rPr>
        <w:t xml:space="preserve"> y dependencia entre </w:t>
      </w:r>
      <w:r w:rsidR="00EA586F" w:rsidRPr="00D606B6">
        <w:rPr>
          <w:rFonts w:ascii="Arial" w:hAnsi="Arial" w:cs="Arial"/>
          <w:sz w:val="20"/>
          <w:szCs w:val="20"/>
        </w:rPr>
        <w:t>ellos</w:t>
      </w:r>
      <w:r w:rsidRPr="00D606B6">
        <w:rPr>
          <w:rFonts w:ascii="Arial" w:hAnsi="Arial" w:cs="Arial"/>
          <w:sz w:val="20"/>
          <w:szCs w:val="20"/>
        </w:rPr>
        <w:t xml:space="preserve">. </w:t>
      </w:r>
      <w:r w:rsidR="00A17DFA" w:rsidRPr="00D606B6">
        <w:rPr>
          <w:rFonts w:ascii="Arial" w:hAnsi="Arial" w:cs="Arial"/>
          <w:sz w:val="20"/>
          <w:szCs w:val="20"/>
        </w:rPr>
        <w:t xml:space="preserve">El </w:t>
      </w:r>
      <w:r w:rsidR="00386820" w:rsidRPr="00D606B6">
        <w:rPr>
          <w:rFonts w:ascii="Arial" w:hAnsi="Arial" w:cs="Arial"/>
          <w:sz w:val="20"/>
          <w:szCs w:val="20"/>
        </w:rPr>
        <w:t>debate</w:t>
      </w:r>
      <w:r w:rsidR="00A17DFA" w:rsidRPr="00D606B6">
        <w:rPr>
          <w:rFonts w:ascii="Arial" w:hAnsi="Arial" w:cs="Arial"/>
          <w:sz w:val="20"/>
          <w:szCs w:val="20"/>
        </w:rPr>
        <w:t xml:space="preserve"> respecto a estos elementos fue objeto de amplias discusiones desde décadas atrás entre integrantes de la comunidad científica de distintas corrientes en diferentes países.</w:t>
      </w:r>
    </w:p>
    <w:p w14:paraId="0E8909D2" w14:textId="1826B762" w:rsidR="0098742A" w:rsidRPr="00D606B6" w:rsidRDefault="00187108" w:rsidP="009469FA">
      <w:pPr>
        <w:spacing w:after="120" w:line="360" w:lineRule="auto"/>
        <w:ind w:firstLine="708"/>
        <w:jc w:val="both"/>
        <w:rPr>
          <w:rFonts w:ascii="Arial" w:hAnsi="Arial" w:cs="Arial"/>
          <w:sz w:val="20"/>
          <w:szCs w:val="20"/>
        </w:rPr>
      </w:pPr>
      <w:r w:rsidRPr="00D606B6">
        <w:rPr>
          <w:rFonts w:ascii="Arial" w:hAnsi="Arial" w:cs="Arial"/>
          <w:sz w:val="20"/>
          <w:szCs w:val="20"/>
        </w:rPr>
        <w:t xml:space="preserve">Por tanto, </w:t>
      </w:r>
      <w:r w:rsidR="00386820" w:rsidRPr="00D606B6">
        <w:rPr>
          <w:rFonts w:ascii="Arial" w:hAnsi="Arial" w:cs="Arial"/>
          <w:sz w:val="20"/>
          <w:szCs w:val="20"/>
        </w:rPr>
        <w:t xml:space="preserve">la aproximación que aquí se presenta </w:t>
      </w:r>
      <w:r w:rsidR="00943879" w:rsidRPr="00D606B6">
        <w:rPr>
          <w:rFonts w:ascii="Arial" w:hAnsi="Arial" w:cs="Arial"/>
          <w:sz w:val="20"/>
          <w:szCs w:val="20"/>
        </w:rPr>
        <w:t>cobra relevancia</w:t>
      </w:r>
      <w:r w:rsidR="0098742A" w:rsidRPr="00D606B6">
        <w:rPr>
          <w:rFonts w:ascii="Arial" w:hAnsi="Arial" w:cs="Arial"/>
          <w:sz w:val="20"/>
          <w:szCs w:val="20"/>
        </w:rPr>
        <w:t xml:space="preserve"> en dos sentidos: Uno de ellos es el ámbito geográfico en que se han llevado a cabo </w:t>
      </w:r>
      <w:r w:rsidRPr="00D606B6">
        <w:rPr>
          <w:rFonts w:ascii="Arial" w:hAnsi="Arial" w:cs="Arial"/>
          <w:sz w:val="20"/>
          <w:szCs w:val="20"/>
        </w:rPr>
        <w:t xml:space="preserve">estudios </w:t>
      </w:r>
      <w:r w:rsidR="0098742A" w:rsidRPr="00D606B6">
        <w:rPr>
          <w:rFonts w:ascii="Arial" w:hAnsi="Arial" w:cs="Arial"/>
          <w:sz w:val="20"/>
          <w:szCs w:val="20"/>
        </w:rPr>
        <w:t>de este tipo</w:t>
      </w:r>
      <w:r w:rsidR="0096079D" w:rsidRPr="00D606B6">
        <w:rPr>
          <w:rFonts w:ascii="Arial" w:hAnsi="Arial" w:cs="Arial"/>
          <w:sz w:val="20"/>
          <w:szCs w:val="20"/>
        </w:rPr>
        <w:t>, pues d</w:t>
      </w:r>
      <w:r w:rsidR="0098742A" w:rsidRPr="00D606B6">
        <w:rPr>
          <w:rFonts w:ascii="Arial" w:hAnsi="Arial" w:cs="Arial"/>
          <w:sz w:val="20"/>
          <w:szCs w:val="20"/>
        </w:rPr>
        <w:t xml:space="preserve">esde los años cincuenta del siglo XX, Estados Unidos y Europa </w:t>
      </w:r>
      <w:r w:rsidR="00E07A0F" w:rsidRPr="00D606B6">
        <w:rPr>
          <w:rFonts w:ascii="Arial" w:hAnsi="Arial" w:cs="Arial"/>
          <w:sz w:val="20"/>
          <w:szCs w:val="20"/>
        </w:rPr>
        <w:t xml:space="preserve">fueron pioneros </w:t>
      </w:r>
      <w:r w:rsidR="0098742A" w:rsidRPr="00D606B6">
        <w:rPr>
          <w:rFonts w:ascii="Arial" w:hAnsi="Arial" w:cs="Arial"/>
          <w:sz w:val="20"/>
          <w:szCs w:val="20"/>
        </w:rPr>
        <w:t xml:space="preserve">en </w:t>
      </w:r>
      <w:r w:rsidR="00E07A0F" w:rsidRPr="00D606B6">
        <w:rPr>
          <w:rFonts w:ascii="Arial" w:hAnsi="Arial" w:cs="Arial"/>
          <w:sz w:val="20"/>
          <w:szCs w:val="20"/>
        </w:rPr>
        <w:t>abordar la forma en</w:t>
      </w:r>
      <w:r w:rsidR="0098742A" w:rsidRPr="00D606B6">
        <w:rPr>
          <w:rFonts w:ascii="Arial" w:hAnsi="Arial" w:cs="Arial"/>
          <w:sz w:val="20"/>
          <w:szCs w:val="20"/>
        </w:rPr>
        <w:t xml:space="preserve"> </w:t>
      </w:r>
      <w:r w:rsidR="00E07A0F" w:rsidRPr="00D606B6">
        <w:rPr>
          <w:rFonts w:ascii="Arial" w:hAnsi="Arial" w:cs="Arial"/>
          <w:sz w:val="20"/>
          <w:szCs w:val="20"/>
        </w:rPr>
        <w:t>que</w:t>
      </w:r>
      <w:r w:rsidR="0098742A" w:rsidRPr="00D606B6">
        <w:rPr>
          <w:rFonts w:ascii="Arial" w:hAnsi="Arial" w:cs="Arial"/>
          <w:sz w:val="20"/>
          <w:szCs w:val="20"/>
        </w:rPr>
        <w:t xml:space="preserve"> se desarrollan </w:t>
      </w:r>
      <w:r w:rsidRPr="00D606B6">
        <w:rPr>
          <w:rFonts w:ascii="Arial" w:hAnsi="Arial" w:cs="Arial"/>
          <w:sz w:val="20"/>
          <w:szCs w:val="20"/>
        </w:rPr>
        <w:t>las</w:t>
      </w:r>
      <w:r w:rsidR="0098742A" w:rsidRPr="00D606B6">
        <w:rPr>
          <w:rFonts w:ascii="Arial" w:hAnsi="Arial" w:cs="Arial"/>
          <w:sz w:val="20"/>
          <w:szCs w:val="20"/>
        </w:rPr>
        <w:t xml:space="preserve"> </w:t>
      </w:r>
      <w:r w:rsidRPr="00D606B6">
        <w:rPr>
          <w:rFonts w:ascii="Arial" w:hAnsi="Arial" w:cs="Arial"/>
          <w:sz w:val="20"/>
          <w:szCs w:val="20"/>
        </w:rPr>
        <w:t>RPP</w:t>
      </w:r>
      <w:r w:rsidR="0098742A" w:rsidRPr="00D606B6">
        <w:rPr>
          <w:rFonts w:ascii="Arial" w:hAnsi="Arial" w:cs="Arial"/>
          <w:sz w:val="20"/>
          <w:szCs w:val="20"/>
        </w:rPr>
        <w:t xml:space="preserve"> alrededor de políticas en rubros </w:t>
      </w:r>
      <w:r w:rsidR="00E07A0F" w:rsidRPr="00D606B6">
        <w:rPr>
          <w:rFonts w:ascii="Arial" w:hAnsi="Arial" w:cs="Arial"/>
          <w:sz w:val="20"/>
          <w:szCs w:val="20"/>
        </w:rPr>
        <w:t xml:space="preserve">muy diversos </w:t>
      </w:r>
      <w:r w:rsidR="0098742A" w:rsidRPr="00D606B6">
        <w:rPr>
          <w:rFonts w:ascii="Arial" w:hAnsi="Arial" w:cs="Arial"/>
          <w:sz w:val="20"/>
          <w:szCs w:val="20"/>
        </w:rPr>
        <w:t>(Rhodes, 1997; Marsh, 1998; Le Galés, 1995).</w:t>
      </w:r>
    </w:p>
    <w:p w14:paraId="2D463493" w14:textId="63E89F92" w:rsidR="009469FA" w:rsidRPr="00D606B6" w:rsidRDefault="00BA6344" w:rsidP="009469FA">
      <w:pPr>
        <w:spacing w:after="120" w:line="360" w:lineRule="auto"/>
        <w:ind w:firstLine="708"/>
        <w:jc w:val="both"/>
        <w:rPr>
          <w:rFonts w:ascii="Arial" w:hAnsi="Arial" w:cs="Arial"/>
          <w:color w:val="FF0000"/>
          <w:sz w:val="20"/>
          <w:szCs w:val="20"/>
        </w:rPr>
      </w:pPr>
      <w:r w:rsidRPr="00D606B6">
        <w:rPr>
          <w:rFonts w:ascii="Arial" w:hAnsi="Arial" w:cs="Arial"/>
          <w:sz w:val="20"/>
          <w:szCs w:val="20"/>
        </w:rPr>
        <w:t>Vinculado con tal circunstancia, el segundo punto que da sentido a la pertinencia de</w:t>
      </w:r>
      <w:r w:rsidR="00386820" w:rsidRPr="00D606B6">
        <w:rPr>
          <w:rFonts w:ascii="Arial" w:hAnsi="Arial" w:cs="Arial"/>
          <w:sz w:val="20"/>
          <w:szCs w:val="20"/>
        </w:rPr>
        <w:t xml:space="preserve"> este artículo</w:t>
      </w:r>
      <w:r w:rsidRPr="00D606B6">
        <w:rPr>
          <w:rFonts w:ascii="Arial" w:hAnsi="Arial" w:cs="Arial"/>
          <w:sz w:val="20"/>
          <w:szCs w:val="20"/>
        </w:rPr>
        <w:t xml:space="preserve">, tiene que ver con la comunidad científica que aborda los </w:t>
      </w:r>
      <w:r w:rsidR="00187108" w:rsidRPr="00D606B6">
        <w:rPr>
          <w:rFonts w:ascii="Arial" w:hAnsi="Arial" w:cs="Arial"/>
          <w:sz w:val="20"/>
          <w:szCs w:val="20"/>
        </w:rPr>
        <w:t>análisis</w:t>
      </w:r>
      <w:r w:rsidRPr="00D606B6">
        <w:rPr>
          <w:rFonts w:ascii="Arial" w:hAnsi="Arial" w:cs="Arial"/>
          <w:sz w:val="20"/>
          <w:szCs w:val="20"/>
        </w:rPr>
        <w:t xml:space="preserve"> sobre RPP</w:t>
      </w:r>
      <w:r w:rsidR="0096079D" w:rsidRPr="00D606B6">
        <w:rPr>
          <w:rFonts w:ascii="Arial" w:hAnsi="Arial" w:cs="Arial"/>
          <w:sz w:val="20"/>
          <w:szCs w:val="20"/>
        </w:rPr>
        <w:t xml:space="preserve"> relacionados al turismo y a los municipios</w:t>
      </w:r>
      <w:r w:rsidRPr="00D606B6">
        <w:rPr>
          <w:rFonts w:ascii="Arial" w:hAnsi="Arial" w:cs="Arial"/>
          <w:sz w:val="20"/>
          <w:szCs w:val="20"/>
        </w:rPr>
        <w:t>. Sobre el particular y c</w:t>
      </w:r>
      <w:r w:rsidR="009469FA" w:rsidRPr="00D606B6">
        <w:rPr>
          <w:rFonts w:ascii="Arial" w:hAnsi="Arial" w:cs="Arial"/>
          <w:sz w:val="20"/>
          <w:szCs w:val="20"/>
        </w:rPr>
        <w:t xml:space="preserve">on base en un análisis de la literatura en la materia, Pearce (2011:58) cuestiona que la mayoría de </w:t>
      </w:r>
      <w:r w:rsidRPr="00D606B6">
        <w:rPr>
          <w:rFonts w:ascii="Arial" w:hAnsi="Arial" w:cs="Arial"/>
          <w:sz w:val="20"/>
          <w:szCs w:val="20"/>
        </w:rPr>
        <w:t>acercamientos</w:t>
      </w:r>
      <w:r w:rsidR="009469FA" w:rsidRPr="00D606B6">
        <w:rPr>
          <w:rFonts w:ascii="Arial" w:hAnsi="Arial" w:cs="Arial"/>
          <w:sz w:val="20"/>
          <w:szCs w:val="20"/>
        </w:rPr>
        <w:t xml:space="preserve"> a </w:t>
      </w:r>
      <w:r w:rsidRPr="00D606B6">
        <w:rPr>
          <w:rFonts w:ascii="Arial" w:hAnsi="Arial" w:cs="Arial"/>
          <w:sz w:val="20"/>
          <w:szCs w:val="20"/>
        </w:rPr>
        <w:t xml:space="preserve">las </w:t>
      </w:r>
      <w:r w:rsidR="009469FA" w:rsidRPr="00D606B6">
        <w:rPr>
          <w:rFonts w:ascii="Arial" w:hAnsi="Arial" w:cs="Arial"/>
          <w:sz w:val="20"/>
          <w:szCs w:val="20"/>
        </w:rPr>
        <w:t>políticas turísticas en gobiernos locales est</w:t>
      </w:r>
      <w:r w:rsidR="00874474" w:rsidRPr="00D606B6">
        <w:rPr>
          <w:rFonts w:ascii="Arial" w:hAnsi="Arial" w:cs="Arial"/>
          <w:sz w:val="20"/>
          <w:szCs w:val="20"/>
        </w:rPr>
        <w:t>é</w:t>
      </w:r>
      <w:r w:rsidR="009469FA" w:rsidRPr="00D606B6">
        <w:rPr>
          <w:rFonts w:ascii="Arial" w:hAnsi="Arial" w:cs="Arial"/>
          <w:sz w:val="20"/>
          <w:szCs w:val="20"/>
        </w:rPr>
        <w:t>n centrados en aquello que se ha hecho, en vez de aproximaciones profundas sobre por qué y cómo han sido desarrolladas</w:t>
      </w:r>
      <w:r w:rsidRPr="00D606B6">
        <w:rPr>
          <w:rFonts w:ascii="Arial" w:hAnsi="Arial" w:cs="Arial"/>
          <w:sz w:val="20"/>
          <w:szCs w:val="20"/>
        </w:rPr>
        <w:t>;</w:t>
      </w:r>
      <w:r w:rsidR="009469FA" w:rsidRPr="00D606B6">
        <w:rPr>
          <w:rFonts w:ascii="Arial" w:hAnsi="Arial" w:cs="Arial"/>
          <w:sz w:val="20"/>
          <w:szCs w:val="20"/>
        </w:rPr>
        <w:t xml:space="preserve"> por </w:t>
      </w:r>
      <w:r w:rsidRPr="00D606B6">
        <w:rPr>
          <w:rFonts w:ascii="Arial" w:hAnsi="Arial" w:cs="Arial"/>
          <w:sz w:val="20"/>
          <w:szCs w:val="20"/>
        </w:rPr>
        <w:t xml:space="preserve">tanto, </w:t>
      </w:r>
      <w:r w:rsidR="009469FA" w:rsidRPr="00D606B6">
        <w:rPr>
          <w:rFonts w:ascii="Arial" w:hAnsi="Arial" w:cs="Arial"/>
          <w:sz w:val="20"/>
          <w:szCs w:val="20"/>
        </w:rPr>
        <w:t xml:space="preserve">defiende un análisis más completo respecto al proceso en que </w:t>
      </w:r>
      <w:r w:rsidR="00943879" w:rsidRPr="00D606B6">
        <w:rPr>
          <w:rFonts w:ascii="Arial" w:hAnsi="Arial" w:cs="Arial"/>
          <w:sz w:val="20"/>
          <w:szCs w:val="20"/>
        </w:rPr>
        <w:t xml:space="preserve">éstas </w:t>
      </w:r>
      <w:r w:rsidR="009469FA" w:rsidRPr="00D606B6">
        <w:rPr>
          <w:rFonts w:ascii="Arial" w:hAnsi="Arial" w:cs="Arial"/>
          <w:sz w:val="20"/>
          <w:szCs w:val="20"/>
        </w:rPr>
        <w:t>se diseñan</w:t>
      </w:r>
      <w:r w:rsidR="00943879" w:rsidRPr="00D606B6">
        <w:rPr>
          <w:rFonts w:ascii="Arial" w:hAnsi="Arial" w:cs="Arial"/>
          <w:sz w:val="20"/>
          <w:szCs w:val="20"/>
        </w:rPr>
        <w:t>, dado que implican los</w:t>
      </w:r>
      <w:r w:rsidR="009469FA" w:rsidRPr="00D606B6">
        <w:rPr>
          <w:rFonts w:ascii="Arial" w:hAnsi="Arial" w:cs="Arial"/>
          <w:sz w:val="20"/>
          <w:szCs w:val="20"/>
        </w:rPr>
        <w:t xml:space="preserve"> intereses, valores, poder </w:t>
      </w:r>
      <w:r w:rsidR="00904346" w:rsidRPr="00D606B6">
        <w:rPr>
          <w:rFonts w:ascii="Arial" w:hAnsi="Arial" w:cs="Arial"/>
          <w:sz w:val="20"/>
          <w:szCs w:val="20"/>
        </w:rPr>
        <w:t xml:space="preserve">e interdependencia </w:t>
      </w:r>
      <w:r w:rsidR="009469FA" w:rsidRPr="00D606B6">
        <w:rPr>
          <w:rFonts w:ascii="Arial" w:hAnsi="Arial" w:cs="Arial"/>
          <w:sz w:val="20"/>
          <w:szCs w:val="20"/>
        </w:rPr>
        <w:t>de quienes las formulan.</w:t>
      </w:r>
      <w:r w:rsidR="009469FA" w:rsidRPr="00D606B6">
        <w:rPr>
          <w:rFonts w:ascii="Arial" w:hAnsi="Arial" w:cs="Arial"/>
          <w:color w:val="FF0000"/>
          <w:sz w:val="20"/>
          <w:szCs w:val="20"/>
        </w:rPr>
        <w:t xml:space="preserve"> </w:t>
      </w:r>
    </w:p>
    <w:p w14:paraId="7CB6EDF3" w14:textId="34022D8D" w:rsidR="00CB0E2A" w:rsidRPr="00D606B6" w:rsidRDefault="00175367" w:rsidP="0096079D">
      <w:pPr>
        <w:shd w:val="clear" w:color="auto" w:fill="FFFFFF" w:themeFill="background1"/>
        <w:spacing w:after="120" w:line="360" w:lineRule="auto"/>
        <w:ind w:firstLine="708"/>
        <w:jc w:val="both"/>
        <w:rPr>
          <w:rFonts w:ascii="Arial" w:hAnsi="Arial" w:cs="Arial"/>
          <w:sz w:val="20"/>
          <w:szCs w:val="20"/>
        </w:rPr>
      </w:pPr>
      <w:r w:rsidRPr="00D606B6">
        <w:rPr>
          <w:rFonts w:ascii="Arial" w:hAnsi="Arial" w:cs="Arial"/>
          <w:sz w:val="20"/>
          <w:szCs w:val="20"/>
        </w:rPr>
        <w:t>En términos generales, los</w:t>
      </w:r>
      <w:r w:rsidR="0096079D" w:rsidRPr="00D606B6">
        <w:rPr>
          <w:rFonts w:ascii="Arial" w:hAnsi="Arial" w:cs="Arial"/>
          <w:sz w:val="20"/>
          <w:szCs w:val="20"/>
        </w:rPr>
        <w:t xml:space="preserve"> estudios sobre RPP en torno a po</w:t>
      </w:r>
      <w:r w:rsidR="00904346" w:rsidRPr="00D606B6">
        <w:rPr>
          <w:rFonts w:ascii="Arial" w:hAnsi="Arial" w:cs="Arial"/>
          <w:sz w:val="20"/>
          <w:szCs w:val="20"/>
        </w:rPr>
        <w:t>líticas de diferente tipo</w:t>
      </w:r>
      <w:r w:rsidR="0096079D" w:rsidRPr="00D606B6">
        <w:rPr>
          <w:rFonts w:ascii="Arial" w:hAnsi="Arial" w:cs="Arial"/>
          <w:sz w:val="20"/>
          <w:szCs w:val="20"/>
        </w:rPr>
        <w:t xml:space="preserve"> han sido </w:t>
      </w:r>
      <w:r w:rsidR="000D4799" w:rsidRPr="00D606B6">
        <w:rPr>
          <w:rFonts w:ascii="Arial" w:hAnsi="Arial" w:cs="Arial"/>
          <w:sz w:val="20"/>
          <w:szCs w:val="20"/>
        </w:rPr>
        <w:t>realizados</w:t>
      </w:r>
      <w:r w:rsidR="0096079D" w:rsidRPr="00D606B6">
        <w:rPr>
          <w:rFonts w:ascii="Arial" w:hAnsi="Arial" w:cs="Arial"/>
          <w:sz w:val="20"/>
          <w:szCs w:val="20"/>
        </w:rPr>
        <w:t xml:space="preserve"> en países con realidades diferentes a la mexicana</w:t>
      </w:r>
      <w:r w:rsidRPr="00D606B6">
        <w:rPr>
          <w:rFonts w:ascii="Arial" w:hAnsi="Arial" w:cs="Arial"/>
          <w:sz w:val="20"/>
          <w:szCs w:val="20"/>
        </w:rPr>
        <w:t>. Para el caso turístico la situación es similar y si bien existen diversas investigaciones que lo vinculan con la gobernanza (Lanquar y Rivera, 2010; Wesley y Pforr, 2010; Conne</w:t>
      </w:r>
      <w:r w:rsidR="00CA2602" w:rsidRPr="00D606B6">
        <w:rPr>
          <w:rFonts w:ascii="Arial" w:hAnsi="Arial" w:cs="Arial"/>
          <w:sz w:val="20"/>
          <w:szCs w:val="20"/>
        </w:rPr>
        <w:t>l</w:t>
      </w:r>
      <w:r w:rsidRPr="00D606B6">
        <w:rPr>
          <w:rFonts w:ascii="Arial" w:hAnsi="Arial" w:cs="Arial"/>
          <w:sz w:val="20"/>
          <w:szCs w:val="20"/>
        </w:rPr>
        <w:t xml:space="preserve">ly, 2007; Su </w:t>
      </w:r>
      <w:r w:rsidRPr="00D606B6">
        <w:rPr>
          <w:rFonts w:ascii="Arial" w:hAnsi="Arial" w:cs="Arial"/>
          <w:i/>
          <w:sz w:val="20"/>
          <w:szCs w:val="20"/>
        </w:rPr>
        <w:t>et al</w:t>
      </w:r>
      <w:r w:rsidRPr="00D606B6">
        <w:rPr>
          <w:rFonts w:ascii="Arial" w:hAnsi="Arial" w:cs="Arial"/>
          <w:sz w:val="20"/>
          <w:szCs w:val="20"/>
        </w:rPr>
        <w:t xml:space="preserve">, 2007; Klocker </w:t>
      </w:r>
      <w:r w:rsidRPr="00D606B6">
        <w:rPr>
          <w:rFonts w:ascii="Arial" w:hAnsi="Arial" w:cs="Arial"/>
          <w:i/>
          <w:sz w:val="20"/>
          <w:szCs w:val="20"/>
        </w:rPr>
        <w:t>et al</w:t>
      </w:r>
      <w:r w:rsidRPr="00D606B6">
        <w:rPr>
          <w:rFonts w:ascii="Arial" w:hAnsi="Arial" w:cs="Arial"/>
          <w:sz w:val="20"/>
          <w:szCs w:val="20"/>
        </w:rPr>
        <w:t>, 2011; Bertucci, 2002 y Pulido 2010, citados por Pulido y Pulido</w:t>
      </w:r>
      <w:r w:rsidR="00CB0E2A" w:rsidRPr="00D606B6">
        <w:rPr>
          <w:rFonts w:ascii="Arial" w:hAnsi="Arial" w:cs="Arial"/>
          <w:sz w:val="20"/>
          <w:szCs w:val="20"/>
        </w:rPr>
        <w:t>,</w:t>
      </w:r>
      <w:r w:rsidRPr="00D606B6">
        <w:rPr>
          <w:rFonts w:ascii="Arial" w:hAnsi="Arial" w:cs="Arial"/>
          <w:sz w:val="20"/>
          <w:szCs w:val="20"/>
        </w:rPr>
        <w:t xml:space="preserve"> 2014</w:t>
      </w:r>
      <w:r w:rsidR="00CB0E2A" w:rsidRPr="00D606B6">
        <w:rPr>
          <w:rFonts w:ascii="Arial" w:hAnsi="Arial" w:cs="Arial"/>
          <w:sz w:val="20"/>
          <w:szCs w:val="20"/>
        </w:rPr>
        <w:t>;</w:t>
      </w:r>
      <w:r w:rsidRPr="00D606B6">
        <w:rPr>
          <w:rFonts w:ascii="Arial" w:hAnsi="Arial" w:cs="Arial"/>
          <w:sz w:val="20"/>
          <w:szCs w:val="20"/>
        </w:rPr>
        <w:t xml:space="preserve"> Madrid</w:t>
      </w:r>
      <w:r w:rsidR="00CB0E2A" w:rsidRPr="00D606B6">
        <w:rPr>
          <w:rFonts w:ascii="Arial" w:hAnsi="Arial" w:cs="Arial"/>
          <w:sz w:val="20"/>
          <w:szCs w:val="20"/>
        </w:rPr>
        <w:t xml:space="preserve">, </w:t>
      </w:r>
      <w:r w:rsidRPr="00D606B6">
        <w:rPr>
          <w:rFonts w:ascii="Arial" w:hAnsi="Arial" w:cs="Arial"/>
          <w:sz w:val="20"/>
          <w:szCs w:val="20"/>
        </w:rPr>
        <w:t>2014</w:t>
      </w:r>
      <w:r w:rsidR="00CB0E2A" w:rsidRPr="00D606B6">
        <w:rPr>
          <w:rFonts w:ascii="Arial" w:hAnsi="Arial" w:cs="Arial"/>
          <w:sz w:val="20"/>
          <w:szCs w:val="20"/>
        </w:rPr>
        <w:t xml:space="preserve"> y</w:t>
      </w:r>
      <w:r w:rsidRPr="00D606B6">
        <w:rPr>
          <w:rFonts w:ascii="Arial" w:hAnsi="Arial" w:cs="Arial"/>
          <w:sz w:val="20"/>
          <w:szCs w:val="20"/>
        </w:rPr>
        <w:t xml:space="preserve"> 2009</w:t>
      </w:r>
      <w:r w:rsidR="00CB0E2A" w:rsidRPr="00D606B6">
        <w:rPr>
          <w:rFonts w:ascii="Arial" w:hAnsi="Arial" w:cs="Arial"/>
          <w:sz w:val="20"/>
          <w:szCs w:val="20"/>
        </w:rPr>
        <w:t>;</w:t>
      </w:r>
      <w:r w:rsidRPr="00D606B6">
        <w:rPr>
          <w:rFonts w:ascii="Arial" w:hAnsi="Arial" w:cs="Arial"/>
          <w:sz w:val="20"/>
          <w:szCs w:val="20"/>
        </w:rPr>
        <w:t xml:space="preserve"> Mazón y Fuentes</w:t>
      </w:r>
      <w:r w:rsidR="00CB0E2A" w:rsidRPr="00D606B6">
        <w:rPr>
          <w:rFonts w:ascii="Arial" w:hAnsi="Arial" w:cs="Arial"/>
          <w:sz w:val="20"/>
          <w:szCs w:val="20"/>
        </w:rPr>
        <w:t>,</w:t>
      </w:r>
      <w:r w:rsidRPr="00D606B6">
        <w:rPr>
          <w:rFonts w:ascii="Arial" w:hAnsi="Arial" w:cs="Arial"/>
          <w:sz w:val="20"/>
          <w:szCs w:val="20"/>
        </w:rPr>
        <w:t xml:space="preserve"> 2007</w:t>
      </w:r>
      <w:r w:rsidR="00CB0E2A" w:rsidRPr="00D606B6">
        <w:rPr>
          <w:rFonts w:ascii="Arial" w:hAnsi="Arial" w:cs="Arial"/>
          <w:sz w:val="20"/>
          <w:szCs w:val="20"/>
        </w:rPr>
        <w:t>;</w:t>
      </w:r>
      <w:r w:rsidRPr="00D606B6">
        <w:rPr>
          <w:rFonts w:ascii="Arial" w:hAnsi="Arial" w:cs="Arial"/>
          <w:sz w:val="20"/>
          <w:szCs w:val="20"/>
        </w:rPr>
        <w:t xml:space="preserve"> Bustos</w:t>
      </w:r>
      <w:r w:rsidR="00CB0E2A" w:rsidRPr="00D606B6">
        <w:rPr>
          <w:rFonts w:ascii="Arial" w:hAnsi="Arial" w:cs="Arial"/>
          <w:sz w:val="20"/>
          <w:szCs w:val="20"/>
        </w:rPr>
        <w:t xml:space="preserve">, </w:t>
      </w:r>
      <w:r w:rsidRPr="00D606B6">
        <w:rPr>
          <w:rFonts w:ascii="Arial" w:hAnsi="Arial" w:cs="Arial"/>
          <w:sz w:val="20"/>
          <w:szCs w:val="20"/>
        </w:rPr>
        <w:t>2007</w:t>
      </w:r>
      <w:r w:rsidR="00CB0E2A" w:rsidRPr="00D606B6">
        <w:rPr>
          <w:rFonts w:ascii="Arial" w:hAnsi="Arial" w:cs="Arial"/>
          <w:sz w:val="20"/>
          <w:szCs w:val="20"/>
        </w:rPr>
        <w:t xml:space="preserve">; </w:t>
      </w:r>
      <w:r w:rsidRPr="00D606B6">
        <w:rPr>
          <w:rFonts w:ascii="Arial" w:hAnsi="Arial" w:cs="Arial"/>
          <w:sz w:val="20"/>
          <w:szCs w:val="20"/>
        </w:rPr>
        <w:t>Anton y Duro, 2010</w:t>
      </w:r>
      <w:r w:rsidR="00CB0E2A" w:rsidRPr="00D606B6">
        <w:rPr>
          <w:rFonts w:ascii="Arial" w:hAnsi="Arial" w:cs="Arial"/>
          <w:sz w:val="20"/>
          <w:szCs w:val="20"/>
        </w:rPr>
        <w:t>;</w:t>
      </w:r>
      <w:r w:rsidRPr="00D606B6">
        <w:rPr>
          <w:rFonts w:ascii="Arial" w:hAnsi="Arial" w:cs="Arial"/>
          <w:sz w:val="20"/>
          <w:szCs w:val="20"/>
        </w:rPr>
        <w:t xml:space="preserve"> </w:t>
      </w:r>
      <w:r w:rsidR="00786A5C" w:rsidRPr="00D606B6">
        <w:rPr>
          <w:rFonts w:ascii="Arial" w:eastAsia="Times New Roman" w:hAnsi="Arial" w:cs="Arial"/>
          <w:sz w:val="20"/>
          <w:szCs w:val="20"/>
          <w:lang w:eastAsia="es-MX"/>
        </w:rPr>
        <w:t>Kerimoğlu, 2008;</w:t>
      </w:r>
      <w:r w:rsidR="00786A5C" w:rsidRPr="00D606B6">
        <w:rPr>
          <w:rFonts w:ascii="Arial" w:hAnsi="Arial" w:cs="Arial"/>
          <w:sz w:val="20"/>
          <w:szCs w:val="20"/>
        </w:rPr>
        <w:t xml:space="preserve"> </w:t>
      </w:r>
      <w:r w:rsidR="00812F70" w:rsidRPr="00D606B6">
        <w:rPr>
          <w:rFonts w:ascii="Arial" w:hAnsi="Arial" w:cs="Arial"/>
          <w:sz w:val="20"/>
          <w:szCs w:val="20"/>
        </w:rPr>
        <w:t>Kerimo</w:t>
      </w:r>
      <w:r w:rsidR="00CA2602" w:rsidRPr="00D606B6">
        <w:rPr>
          <w:rFonts w:ascii="Arial" w:eastAsia="Times New Roman" w:hAnsi="Arial" w:cs="Arial"/>
          <w:sz w:val="20"/>
          <w:szCs w:val="20"/>
          <w:lang w:eastAsia="es-MX"/>
        </w:rPr>
        <w:t>ğ</w:t>
      </w:r>
      <w:r w:rsidR="00812F70" w:rsidRPr="00D606B6">
        <w:rPr>
          <w:rFonts w:ascii="Arial" w:hAnsi="Arial" w:cs="Arial"/>
          <w:sz w:val="20"/>
          <w:szCs w:val="20"/>
        </w:rPr>
        <w:t xml:space="preserve">lu y Ciraci, 2008; </w:t>
      </w:r>
      <w:r w:rsidRPr="00D606B6">
        <w:rPr>
          <w:rFonts w:ascii="Arial" w:hAnsi="Arial" w:cs="Arial"/>
          <w:sz w:val="20"/>
          <w:szCs w:val="20"/>
        </w:rPr>
        <w:t>Schenkel</w:t>
      </w:r>
      <w:r w:rsidR="00CB0E2A" w:rsidRPr="00D606B6">
        <w:rPr>
          <w:rFonts w:ascii="Arial" w:hAnsi="Arial" w:cs="Arial"/>
          <w:sz w:val="20"/>
          <w:szCs w:val="20"/>
        </w:rPr>
        <w:t xml:space="preserve">, </w:t>
      </w:r>
      <w:r w:rsidRPr="00D606B6">
        <w:rPr>
          <w:rFonts w:ascii="Arial" w:hAnsi="Arial" w:cs="Arial"/>
          <w:sz w:val="20"/>
          <w:szCs w:val="20"/>
        </w:rPr>
        <w:t>2015</w:t>
      </w:r>
      <w:r w:rsidR="00CB0E2A" w:rsidRPr="00D606B6">
        <w:rPr>
          <w:rFonts w:ascii="Arial" w:hAnsi="Arial" w:cs="Arial"/>
          <w:sz w:val="20"/>
          <w:szCs w:val="20"/>
        </w:rPr>
        <w:t xml:space="preserve">), es mínima la producción </w:t>
      </w:r>
      <w:r w:rsidR="00386820" w:rsidRPr="00D606B6">
        <w:rPr>
          <w:rFonts w:ascii="Arial" w:hAnsi="Arial" w:cs="Arial"/>
          <w:sz w:val="20"/>
          <w:szCs w:val="20"/>
        </w:rPr>
        <w:t>académica</w:t>
      </w:r>
      <w:r w:rsidR="00CB0E2A" w:rsidRPr="00D606B6">
        <w:rPr>
          <w:rFonts w:ascii="Arial" w:hAnsi="Arial" w:cs="Arial"/>
          <w:sz w:val="20"/>
          <w:szCs w:val="20"/>
        </w:rPr>
        <w:t xml:space="preserve"> que enlace al turismo, a la gobernanza y a las RPP</w:t>
      </w:r>
      <w:r w:rsidR="00564E71" w:rsidRPr="00D606B6">
        <w:rPr>
          <w:rFonts w:ascii="Arial" w:hAnsi="Arial" w:cs="Arial"/>
          <w:sz w:val="20"/>
          <w:szCs w:val="20"/>
        </w:rPr>
        <w:t>; e</w:t>
      </w:r>
      <w:r w:rsidR="00CB0E2A" w:rsidRPr="00D606B6">
        <w:rPr>
          <w:rFonts w:ascii="Arial" w:hAnsi="Arial" w:cs="Arial"/>
          <w:sz w:val="20"/>
          <w:szCs w:val="20"/>
        </w:rPr>
        <w:t xml:space="preserve">n tal escenario destacan las contribuciones de </w:t>
      </w:r>
      <w:r w:rsidR="00D92F2B">
        <w:rPr>
          <w:rFonts w:ascii="Arial" w:eastAsia="Times New Roman" w:hAnsi="Arial" w:cs="Arial"/>
          <w:sz w:val="20"/>
          <w:szCs w:val="20"/>
          <w:lang w:eastAsia="es-MX"/>
        </w:rPr>
        <w:t>Dredge (2006) y</w:t>
      </w:r>
      <w:r w:rsidR="00564E71" w:rsidRPr="00D606B6">
        <w:rPr>
          <w:rFonts w:ascii="Arial" w:eastAsia="Times New Roman" w:hAnsi="Arial" w:cs="Arial"/>
          <w:sz w:val="20"/>
          <w:szCs w:val="20"/>
          <w:lang w:eastAsia="es-MX"/>
        </w:rPr>
        <w:t xml:space="preserve"> </w:t>
      </w:r>
      <w:r w:rsidR="00904346" w:rsidRPr="00D606B6">
        <w:rPr>
          <w:rFonts w:ascii="Arial" w:eastAsia="Times New Roman" w:hAnsi="Arial" w:cs="Arial"/>
          <w:sz w:val="20"/>
          <w:szCs w:val="20"/>
          <w:lang w:eastAsia="es-MX"/>
        </w:rPr>
        <w:t xml:space="preserve">de </w:t>
      </w:r>
      <w:r w:rsidR="000D4799" w:rsidRPr="00D606B6">
        <w:rPr>
          <w:rFonts w:ascii="Arial" w:hAnsi="Arial" w:cs="Arial"/>
          <w:sz w:val="20"/>
          <w:szCs w:val="20"/>
        </w:rPr>
        <w:t xml:space="preserve">Beaumont y Dredge </w:t>
      </w:r>
      <w:r w:rsidR="00CB0E2A" w:rsidRPr="00D606B6">
        <w:rPr>
          <w:rFonts w:ascii="Arial" w:hAnsi="Arial" w:cs="Arial"/>
          <w:sz w:val="20"/>
          <w:szCs w:val="20"/>
        </w:rPr>
        <w:t>(</w:t>
      </w:r>
      <w:r w:rsidR="000D4799" w:rsidRPr="00D606B6">
        <w:rPr>
          <w:rFonts w:ascii="Arial" w:hAnsi="Arial" w:cs="Arial"/>
          <w:sz w:val="20"/>
          <w:szCs w:val="20"/>
        </w:rPr>
        <w:t>2010)</w:t>
      </w:r>
      <w:r w:rsidR="00564E71" w:rsidRPr="00D606B6">
        <w:rPr>
          <w:rFonts w:ascii="Arial" w:hAnsi="Arial" w:cs="Arial"/>
          <w:sz w:val="20"/>
          <w:szCs w:val="20"/>
        </w:rPr>
        <w:t xml:space="preserve">. </w:t>
      </w:r>
      <w:r w:rsidR="0096079D" w:rsidRPr="00D606B6">
        <w:rPr>
          <w:rFonts w:ascii="Arial" w:hAnsi="Arial" w:cs="Arial"/>
          <w:sz w:val="20"/>
          <w:szCs w:val="20"/>
        </w:rPr>
        <w:t xml:space="preserve"> </w:t>
      </w:r>
    </w:p>
    <w:p w14:paraId="20C0A768" w14:textId="1CF07773" w:rsidR="00031186" w:rsidRPr="00D606B6" w:rsidRDefault="00564E71" w:rsidP="007F25C4">
      <w:pPr>
        <w:shd w:val="clear" w:color="auto" w:fill="FFFFFF" w:themeFill="background1"/>
        <w:spacing w:after="120" w:line="360" w:lineRule="auto"/>
        <w:ind w:firstLine="708"/>
        <w:jc w:val="both"/>
        <w:rPr>
          <w:rFonts w:ascii="Arial" w:hAnsi="Arial" w:cs="Arial"/>
          <w:sz w:val="20"/>
          <w:szCs w:val="20"/>
        </w:rPr>
      </w:pPr>
      <w:r w:rsidRPr="00D606B6">
        <w:rPr>
          <w:rFonts w:ascii="Arial" w:hAnsi="Arial" w:cs="Arial"/>
          <w:sz w:val="20"/>
          <w:szCs w:val="20"/>
        </w:rPr>
        <w:lastRenderedPageBreak/>
        <w:t>Lo anterior</w:t>
      </w:r>
      <w:r w:rsidR="0096079D" w:rsidRPr="00D606B6">
        <w:rPr>
          <w:rFonts w:ascii="Arial" w:hAnsi="Arial" w:cs="Arial"/>
          <w:sz w:val="20"/>
          <w:szCs w:val="20"/>
        </w:rPr>
        <w:t xml:space="preserve"> reafirma la importancia de explorar casos locales con sus propias particularidades y de esta manera avanzar en el entendimiento de su dinámica</w:t>
      </w:r>
      <w:r w:rsidRPr="00D606B6">
        <w:rPr>
          <w:rFonts w:ascii="Arial" w:hAnsi="Arial" w:cs="Arial"/>
          <w:sz w:val="20"/>
          <w:szCs w:val="20"/>
        </w:rPr>
        <w:t>,</w:t>
      </w:r>
      <w:r w:rsidR="0096079D" w:rsidRPr="00D606B6">
        <w:rPr>
          <w:rFonts w:ascii="Arial" w:hAnsi="Arial" w:cs="Arial"/>
          <w:sz w:val="20"/>
          <w:szCs w:val="20"/>
        </w:rPr>
        <w:t xml:space="preserve"> de modo que el saber científico permita analizar, expl</w:t>
      </w:r>
      <w:r w:rsidRPr="00D606B6">
        <w:rPr>
          <w:rFonts w:ascii="Arial" w:hAnsi="Arial" w:cs="Arial"/>
          <w:sz w:val="20"/>
          <w:szCs w:val="20"/>
        </w:rPr>
        <w:t xml:space="preserve">icar y atender sus realidades. </w:t>
      </w:r>
      <w:r w:rsidR="00904346" w:rsidRPr="00D606B6">
        <w:rPr>
          <w:rFonts w:ascii="Arial" w:hAnsi="Arial" w:cs="Arial"/>
          <w:sz w:val="20"/>
          <w:szCs w:val="20"/>
        </w:rPr>
        <w:t>En</w:t>
      </w:r>
      <w:r w:rsidRPr="00D606B6">
        <w:rPr>
          <w:rFonts w:ascii="Arial" w:hAnsi="Arial" w:cs="Arial"/>
          <w:sz w:val="20"/>
          <w:szCs w:val="20"/>
        </w:rPr>
        <w:t xml:space="preserve"> el caso mexicano</w:t>
      </w:r>
      <w:r w:rsidR="00904346" w:rsidRPr="00D606B6">
        <w:rPr>
          <w:rFonts w:ascii="Arial" w:hAnsi="Arial" w:cs="Arial"/>
          <w:sz w:val="20"/>
          <w:szCs w:val="20"/>
        </w:rPr>
        <w:t>,</w:t>
      </w:r>
      <w:r w:rsidRPr="00D606B6">
        <w:rPr>
          <w:rFonts w:ascii="Arial" w:hAnsi="Arial" w:cs="Arial"/>
          <w:sz w:val="20"/>
          <w:szCs w:val="20"/>
        </w:rPr>
        <w:t xml:space="preserve"> el enfoque de RPP empezó a permear apenas hacia los primeros años del actual siglo</w:t>
      </w:r>
      <w:r w:rsidR="00031186" w:rsidRPr="00D606B6">
        <w:rPr>
          <w:rFonts w:ascii="Arial" w:hAnsi="Arial" w:cs="Arial"/>
          <w:sz w:val="20"/>
          <w:szCs w:val="20"/>
        </w:rPr>
        <w:t>. L</w:t>
      </w:r>
      <w:r w:rsidRPr="00D606B6">
        <w:rPr>
          <w:rFonts w:ascii="Arial" w:hAnsi="Arial" w:cs="Arial"/>
          <w:sz w:val="20"/>
          <w:szCs w:val="20"/>
        </w:rPr>
        <w:t xml:space="preserve">a de Porras (2012), </w:t>
      </w:r>
      <w:r w:rsidR="00031186" w:rsidRPr="00D606B6">
        <w:rPr>
          <w:rFonts w:ascii="Arial" w:hAnsi="Arial" w:cs="Arial"/>
          <w:sz w:val="20"/>
          <w:szCs w:val="20"/>
        </w:rPr>
        <w:t xml:space="preserve">es la primera obra dedicada en forma exclusiva a este enfoque que en algunos capítulos también lo enlaza con la gobernanza. Como parte de las </w:t>
      </w:r>
      <w:r w:rsidR="00DF6200" w:rsidRPr="00D606B6">
        <w:rPr>
          <w:rFonts w:ascii="Arial" w:hAnsi="Arial" w:cs="Arial"/>
          <w:sz w:val="20"/>
          <w:szCs w:val="20"/>
        </w:rPr>
        <w:t>reflexiones teóricas y estudios de caso empíricos</w:t>
      </w:r>
      <w:r w:rsidR="00031186" w:rsidRPr="00D606B6">
        <w:rPr>
          <w:rFonts w:ascii="Arial" w:hAnsi="Arial" w:cs="Arial"/>
          <w:sz w:val="20"/>
          <w:szCs w:val="20"/>
        </w:rPr>
        <w:t xml:space="preserve"> que compila, incluye el de Cruz y Cadena (2012) que rel</w:t>
      </w:r>
      <w:r w:rsidR="00812F70" w:rsidRPr="00D606B6">
        <w:rPr>
          <w:rFonts w:ascii="Arial" w:hAnsi="Arial" w:cs="Arial"/>
          <w:sz w:val="20"/>
          <w:szCs w:val="20"/>
        </w:rPr>
        <w:t>aciona al turismo con las RPP</w:t>
      </w:r>
      <w:r w:rsidR="00874474" w:rsidRPr="00D606B6">
        <w:rPr>
          <w:rFonts w:ascii="Arial" w:hAnsi="Arial" w:cs="Arial"/>
          <w:sz w:val="20"/>
          <w:szCs w:val="20"/>
        </w:rPr>
        <w:t xml:space="preserve"> en un espacio local</w:t>
      </w:r>
      <w:r w:rsidR="00812F70" w:rsidRPr="00D606B6">
        <w:rPr>
          <w:rFonts w:ascii="Arial" w:hAnsi="Arial" w:cs="Arial"/>
          <w:sz w:val="20"/>
          <w:szCs w:val="20"/>
        </w:rPr>
        <w:t xml:space="preserve">. </w:t>
      </w:r>
      <w:r w:rsidR="00031186" w:rsidRPr="00D606B6">
        <w:rPr>
          <w:rFonts w:ascii="Arial" w:hAnsi="Arial" w:cs="Arial"/>
          <w:sz w:val="20"/>
          <w:szCs w:val="20"/>
        </w:rPr>
        <w:t>Otras investigaciones que enlazan dicha actividad con redes</w:t>
      </w:r>
      <w:r w:rsidR="00F43499" w:rsidRPr="00D606B6">
        <w:rPr>
          <w:rFonts w:ascii="Arial" w:hAnsi="Arial" w:cs="Arial"/>
          <w:sz w:val="20"/>
          <w:szCs w:val="20"/>
        </w:rPr>
        <w:t xml:space="preserve"> de ese tipo</w:t>
      </w:r>
      <w:r w:rsidR="00031186" w:rsidRPr="00D606B6">
        <w:rPr>
          <w:rFonts w:ascii="Arial" w:hAnsi="Arial" w:cs="Arial"/>
          <w:sz w:val="20"/>
          <w:szCs w:val="20"/>
        </w:rPr>
        <w:t xml:space="preserve"> corresponden a </w:t>
      </w:r>
      <w:r w:rsidR="00FA0F00" w:rsidRPr="00D606B6">
        <w:rPr>
          <w:rFonts w:ascii="Arial" w:hAnsi="Arial" w:cs="Arial"/>
          <w:sz w:val="20"/>
          <w:szCs w:val="20"/>
        </w:rPr>
        <w:t xml:space="preserve">Cruz, </w:t>
      </w:r>
      <w:r w:rsidR="00076239" w:rsidRPr="00D606B6">
        <w:rPr>
          <w:rFonts w:ascii="Arial" w:hAnsi="Arial" w:cs="Arial"/>
          <w:sz w:val="20"/>
          <w:szCs w:val="20"/>
        </w:rPr>
        <w:t>(</w:t>
      </w:r>
      <w:r w:rsidR="00FA0F00" w:rsidRPr="00D606B6">
        <w:rPr>
          <w:rFonts w:ascii="Arial" w:hAnsi="Arial" w:cs="Arial"/>
          <w:sz w:val="20"/>
          <w:szCs w:val="20"/>
        </w:rPr>
        <w:t>2014</w:t>
      </w:r>
      <w:r w:rsidR="00076239" w:rsidRPr="00D606B6">
        <w:rPr>
          <w:rFonts w:ascii="Arial" w:hAnsi="Arial" w:cs="Arial"/>
          <w:sz w:val="20"/>
          <w:szCs w:val="20"/>
        </w:rPr>
        <w:t>)</w:t>
      </w:r>
      <w:r w:rsidR="00FA0F00" w:rsidRPr="00D606B6">
        <w:rPr>
          <w:rFonts w:ascii="Arial" w:hAnsi="Arial" w:cs="Arial"/>
          <w:sz w:val="20"/>
          <w:szCs w:val="20"/>
        </w:rPr>
        <w:t xml:space="preserve">; </w:t>
      </w:r>
      <w:r w:rsidR="00786A5C" w:rsidRPr="00D606B6">
        <w:rPr>
          <w:rFonts w:ascii="Arial" w:hAnsi="Arial" w:cs="Arial"/>
          <w:sz w:val="20"/>
          <w:szCs w:val="20"/>
        </w:rPr>
        <w:t xml:space="preserve">Alpízar, </w:t>
      </w:r>
      <w:r w:rsidR="00076239" w:rsidRPr="00D606B6">
        <w:rPr>
          <w:rFonts w:ascii="Arial" w:hAnsi="Arial" w:cs="Arial"/>
          <w:sz w:val="20"/>
          <w:szCs w:val="20"/>
        </w:rPr>
        <w:t>(</w:t>
      </w:r>
      <w:r w:rsidR="00786A5C" w:rsidRPr="00D606B6">
        <w:rPr>
          <w:rFonts w:ascii="Arial" w:hAnsi="Arial" w:cs="Arial"/>
          <w:sz w:val="20"/>
          <w:szCs w:val="20"/>
        </w:rPr>
        <w:t>2013</w:t>
      </w:r>
      <w:r w:rsidR="00076239" w:rsidRPr="00D606B6">
        <w:rPr>
          <w:rFonts w:ascii="Arial" w:hAnsi="Arial" w:cs="Arial"/>
          <w:sz w:val="20"/>
          <w:szCs w:val="20"/>
        </w:rPr>
        <w:t>)</w:t>
      </w:r>
      <w:r w:rsidR="00786A5C" w:rsidRPr="00D606B6">
        <w:rPr>
          <w:rFonts w:ascii="Arial" w:hAnsi="Arial" w:cs="Arial"/>
          <w:sz w:val="20"/>
          <w:szCs w:val="20"/>
        </w:rPr>
        <w:t xml:space="preserve">; Manjarrez, </w:t>
      </w:r>
      <w:r w:rsidR="00076239" w:rsidRPr="00D606B6">
        <w:rPr>
          <w:rFonts w:ascii="Arial" w:hAnsi="Arial" w:cs="Arial"/>
          <w:sz w:val="20"/>
          <w:szCs w:val="20"/>
        </w:rPr>
        <w:t>(</w:t>
      </w:r>
      <w:r w:rsidR="00786A5C" w:rsidRPr="00D606B6">
        <w:rPr>
          <w:rFonts w:ascii="Arial" w:hAnsi="Arial" w:cs="Arial"/>
          <w:sz w:val="20"/>
          <w:szCs w:val="20"/>
        </w:rPr>
        <w:t>2013</w:t>
      </w:r>
      <w:r w:rsidR="00076239" w:rsidRPr="00D606B6">
        <w:rPr>
          <w:rFonts w:ascii="Arial" w:hAnsi="Arial" w:cs="Arial"/>
          <w:sz w:val="20"/>
          <w:szCs w:val="20"/>
        </w:rPr>
        <w:t>)</w:t>
      </w:r>
      <w:r w:rsidR="00786A5C" w:rsidRPr="00D606B6">
        <w:rPr>
          <w:rFonts w:ascii="Arial" w:hAnsi="Arial" w:cs="Arial"/>
          <w:sz w:val="20"/>
          <w:szCs w:val="20"/>
        </w:rPr>
        <w:t xml:space="preserve">; Mejía y Cruz, </w:t>
      </w:r>
      <w:r w:rsidR="00076239" w:rsidRPr="00D606B6">
        <w:rPr>
          <w:rFonts w:ascii="Arial" w:hAnsi="Arial" w:cs="Arial"/>
          <w:sz w:val="20"/>
          <w:szCs w:val="20"/>
        </w:rPr>
        <w:t>(</w:t>
      </w:r>
      <w:r w:rsidR="00786A5C" w:rsidRPr="00D606B6">
        <w:rPr>
          <w:rFonts w:ascii="Arial" w:hAnsi="Arial" w:cs="Arial"/>
          <w:sz w:val="20"/>
          <w:szCs w:val="20"/>
        </w:rPr>
        <w:t>2012</w:t>
      </w:r>
      <w:r w:rsidR="00076239" w:rsidRPr="00D606B6">
        <w:rPr>
          <w:rFonts w:ascii="Arial" w:hAnsi="Arial" w:cs="Arial"/>
          <w:sz w:val="20"/>
          <w:szCs w:val="20"/>
        </w:rPr>
        <w:t>)</w:t>
      </w:r>
      <w:r w:rsidR="00786A5C" w:rsidRPr="00D606B6">
        <w:rPr>
          <w:rFonts w:ascii="Arial" w:hAnsi="Arial" w:cs="Arial"/>
          <w:sz w:val="20"/>
          <w:szCs w:val="20"/>
        </w:rPr>
        <w:t xml:space="preserve">; Esquivel, </w:t>
      </w:r>
      <w:r w:rsidR="00076239" w:rsidRPr="00D606B6">
        <w:rPr>
          <w:rFonts w:ascii="Arial" w:hAnsi="Arial" w:cs="Arial"/>
          <w:sz w:val="20"/>
          <w:szCs w:val="20"/>
        </w:rPr>
        <w:t>(</w:t>
      </w:r>
      <w:r w:rsidR="00786A5C" w:rsidRPr="00D606B6">
        <w:rPr>
          <w:rFonts w:ascii="Arial" w:hAnsi="Arial" w:cs="Arial"/>
          <w:sz w:val="20"/>
          <w:szCs w:val="20"/>
        </w:rPr>
        <w:t>2012</w:t>
      </w:r>
      <w:r w:rsidR="00076239" w:rsidRPr="00D606B6">
        <w:rPr>
          <w:rFonts w:ascii="Arial" w:hAnsi="Arial" w:cs="Arial"/>
          <w:sz w:val="20"/>
          <w:szCs w:val="20"/>
        </w:rPr>
        <w:t>)</w:t>
      </w:r>
      <w:r w:rsidR="00786A5C" w:rsidRPr="00D606B6">
        <w:rPr>
          <w:rFonts w:ascii="Arial" w:hAnsi="Arial" w:cs="Arial"/>
          <w:sz w:val="20"/>
          <w:szCs w:val="20"/>
        </w:rPr>
        <w:t xml:space="preserve">; Osorio, </w:t>
      </w:r>
      <w:r w:rsidR="00076239" w:rsidRPr="00D606B6">
        <w:rPr>
          <w:rFonts w:ascii="Arial" w:hAnsi="Arial" w:cs="Arial"/>
          <w:sz w:val="20"/>
          <w:szCs w:val="20"/>
        </w:rPr>
        <w:t>(</w:t>
      </w:r>
      <w:r w:rsidR="00786A5C" w:rsidRPr="00D606B6">
        <w:rPr>
          <w:rFonts w:ascii="Arial" w:hAnsi="Arial" w:cs="Arial"/>
          <w:sz w:val="20"/>
          <w:szCs w:val="20"/>
        </w:rPr>
        <w:t>2010</w:t>
      </w:r>
      <w:r w:rsidR="00076239" w:rsidRPr="00D606B6">
        <w:rPr>
          <w:rFonts w:ascii="Arial" w:hAnsi="Arial" w:cs="Arial"/>
          <w:sz w:val="20"/>
          <w:szCs w:val="20"/>
        </w:rPr>
        <w:t>)</w:t>
      </w:r>
      <w:r w:rsidR="00D92F2B">
        <w:rPr>
          <w:rFonts w:ascii="Arial" w:hAnsi="Arial" w:cs="Arial"/>
          <w:sz w:val="20"/>
          <w:szCs w:val="20"/>
        </w:rPr>
        <w:t>;</w:t>
      </w:r>
      <w:r w:rsidR="00786A5C" w:rsidRPr="00D606B6">
        <w:rPr>
          <w:rFonts w:ascii="Arial" w:hAnsi="Arial" w:cs="Arial"/>
          <w:sz w:val="20"/>
          <w:szCs w:val="20"/>
        </w:rPr>
        <w:t xml:space="preserve"> Cruz, </w:t>
      </w:r>
      <w:r w:rsidR="00076239" w:rsidRPr="00D606B6">
        <w:rPr>
          <w:rFonts w:ascii="Arial" w:hAnsi="Arial" w:cs="Arial"/>
          <w:sz w:val="20"/>
          <w:szCs w:val="20"/>
        </w:rPr>
        <w:t>(</w:t>
      </w:r>
      <w:r w:rsidR="00786A5C" w:rsidRPr="00D606B6">
        <w:rPr>
          <w:rFonts w:ascii="Arial" w:hAnsi="Arial" w:cs="Arial"/>
          <w:sz w:val="20"/>
          <w:szCs w:val="20"/>
        </w:rPr>
        <w:t>2008</w:t>
      </w:r>
      <w:r w:rsidR="00076239" w:rsidRPr="00D606B6">
        <w:rPr>
          <w:rFonts w:ascii="Arial" w:hAnsi="Arial" w:cs="Arial"/>
          <w:sz w:val="20"/>
          <w:szCs w:val="20"/>
        </w:rPr>
        <w:t>)</w:t>
      </w:r>
      <w:r w:rsidR="00D92F2B">
        <w:rPr>
          <w:rFonts w:ascii="Arial" w:hAnsi="Arial" w:cs="Arial"/>
          <w:sz w:val="20"/>
          <w:szCs w:val="20"/>
        </w:rPr>
        <w:t xml:space="preserve"> </w:t>
      </w:r>
      <w:r w:rsidR="00D92F2B" w:rsidRPr="003C3FB3">
        <w:rPr>
          <w:rFonts w:ascii="Arial" w:hAnsi="Arial" w:cs="Arial"/>
          <w:color w:val="FF0000"/>
          <w:sz w:val="20"/>
          <w:szCs w:val="20"/>
        </w:rPr>
        <w:t xml:space="preserve">y Sánchez </w:t>
      </w:r>
      <w:r w:rsidR="00D92F2B" w:rsidRPr="003C3FB3">
        <w:rPr>
          <w:rFonts w:ascii="Arial" w:hAnsi="Arial" w:cs="Arial"/>
          <w:i/>
          <w:color w:val="FF0000"/>
          <w:sz w:val="20"/>
          <w:szCs w:val="20"/>
        </w:rPr>
        <w:t>et al</w:t>
      </w:r>
      <w:r w:rsidR="00D92F2B" w:rsidRPr="003C3FB3">
        <w:rPr>
          <w:rFonts w:ascii="Arial" w:hAnsi="Arial" w:cs="Arial"/>
          <w:color w:val="FF0000"/>
          <w:sz w:val="20"/>
          <w:szCs w:val="20"/>
        </w:rPr>
        <w:t>. (2014)</w:t>
      </w:r>
      <w:r w:rsidR="00786A5C" w:rsidRPr="003C3FB3">
        <w:rPr>
          <w:rFonts w:ascii="Arial" w:hAnsi="Arial" w:cs="Arial"/>
          <w:color w:val="FF0000"/>
          <w:sz w:val="20"/>
          <w:szCs w:val="20"/>
        </w:rPr>
        <w:t xml:space="preserve">. </w:t>
      </w:r>
      <w:r w:rsidR="007F25C4" w:rsidRPr="00D606B6">
        <w:rPr>
          <w:rFonts w:ascii="Arial" w:hAnsi="Arial" w:cs="Arial"/>
          <w:sz w:val="20"/>
          <w:szCs w:val="20"/>
        </w:rPr>
        <w:t xml:space="preserve">Sólo Esquivel </w:t>
      </w:r>
      <w:r w:rsidR="007F25C4" w:rsidRPr="00D606B6">
        <w:rPr>
          <w:rFonts w:ascii="Arial" w:hAnsi="Arial" w:cs="Arial"/>
          <w:i/>
          <w:sz w:val="20"/>
          <w:szCs w:val="20"/>
        </w:rPr>
        <w:t>et al</w:t>
      </w:r>
      <w:r w:rsidR="007F25C4" w:rsidRPr="00D606B6">
        <w:rPr>
          <w:rFonts w:ascii="Arial" w:hAnsi="Arial" w:cs="Arial"/>
          <w:sz w:val="20"/>
          <w:szCs w:val="20"/>
        </w:rPr>
        <w:t xml:space="preserve"> (2014) relacionan  turismo, gobernanza y RPP.</w:t>
      </w:r>
    </w:p>
    <w:p w14:paraId="3CCFF7F1" w14:textId="0EB5D495" w:rsidR="00F6153B" w:rsidRPr="00D606B6" w:rsidRDefault="003E3261" w:rsidP="006B1571">
      <w:pPr>
        <w:spacing w:after="120" w:line="360" w:lineRule="auto"/>
        <w:ind w:firstLine="708"/>
        <w:jc w:val="both"/>
        <w:rPr>
          <w:rFonts w:ascii="Arial" w:hAnsi="Arial" w:cs="Arial"/>
          <w:sz w:val="20"/>
          <w:szCs w:val="20"/>
        </w:rPr>
      </w:pPr>
      <w:r w:rsidRPr="00D606B6">
        <w:rPr>
          <w:rFonts w:ascii="Arial" w:hAnsi="Arial" w:cs="Arial"/>
          <w:sz w:val="20"/>
          <w:szCs w:val="20"/>
        </w:rPr>
        <w:t>Para desarrollar la segunda etapa de la investigación que sustenta este artículo y e</w:t>
      </w:r>
      <w:r w:rsidR="00904346" w:rsidRPr="00D606B6">
        <w:rPr>
          <w:rFonts w:ascii="Arial" w:hAnsi="Arial" w:cs="Arial"/>
          <w:sz w:val="20"/>
          <w:szCs w:val="20"/>
        </w:rPr>
        <w:t>nfocarla</w:t>
      </w:r>
      <w:r w:rsidRPr="00D606B6">
        <w:rPr>
          <w:rFonts w:ascii="Arial" w:hAnsi="Arial" w:cs="Arial"/>
          <w:sz w:val="20"/>
          <w:szCs w:val="20"/>
        </w:rPr>
        <w:t xml:space="preserve"> a los dos gobiernos objeto de análisis, se retoman las </w:t>
      </w:r>
      <w:r w:rsidR="00904346" w:rsidRPr="00D606B6">
        <w:rPr>
          <w:rFonts w:ascii="Arial" w:hAnsi="Arial" w:cs="Arial"/>
          <w:sz w:val="20"/>
          <w:szCs w:val="20"/>
        </w:rPr>
        <w:t xml:space="preserve">siguientes </w:t>
      </w:r>
      <w:r w:rsidRPr="00D606B6">
        <w:rPr>
          <w:rFonts w:ascii="Arial" w:hAnsi="Arial" w:cs="Arial"/>
          <w:sz w:val="20"/>
          <w:szCs w:val="20"/>
        </w:rPr>
        <w:t xml:space="preserve">tres características de las RPP que Klijn (2005:235) plantea como más relevantes: </w:t>
      </w:r>
    </w:p>
    <w:p w14:paraId="7FEB55F9" w14:textId="0E4C8147" w:rsidR="003E3261" w:rsidRPr="00D606B6" w:rsidRDefault="00A17DFA" w:rsidP="003E3261">
      <w:pPr>
        <w:autoSpaceDE w:val="0"/>
        <w:autoSpaceDN w:val="0"/>
        <w:adjustRightInd w:val="0"/>
        <w:spacing w:after="0" w:line="360" w:lineRule="auto"/>
        <w:rPr>
          <w:rFonts w:ascii="Arial" w:hAnsi="Arial" w:cs="Arial"/>
          <w:sz w:val="20"/>
          <w:szCs w:val="20"/>
        </w:rPr>
      </w:pPr>
      <w:r w:rsidRPr="00D606B6">
        <w:rPr>
          <w:rFonts w:ascii="Arial" w:hAnsi="Arial" w:cs="Arial"/>
          <w:sz w:val="20"/>
          <w:szCs w:val="20"/>
        </w:rPr>
        <w:t xml:space="preserve">• </w:t>
      </w:r>
      <w:r w:rsidR="003E3261" w:rsidRPr="00D606B6">
        <w:rPr>
          <w:rFonts w:ascii="Arial" w:hAnsi="Arial" w:cs="Arial"/>
          <w:sz w:val="20"/>
          <w:szCs w:val="20"/>
        </w:rPr>
        <w:t>L</w:t>
      </w:r>
      <w:r w:rsidRPr="00D606B6">
        <w:rPr>
          <w:rFonts w:ascii="Arial" w:hAnsi="Arial" w:cs="Arial"/>
          <w:sz w:val="20"/>
          <w:szCs w:val="20"/>
        </w:rPr>
        <w:t xml:space="preserve">as redes existen debido a las </w:t>
      </w:r>
      <w:r w:rsidR="003E3261" w:rsidRPr="00D606B6">
        <w:rPr>
          <w:rFonts w:ascii="Arial" w:hAnsi="Arial" w:cs="Arial"/>
          <w:sz w:val="20"/>
          <w:szCs w:val="20"/>
        </w:rPr>
        <w:t>interdependencias entre actores.</w:t>
      </w:r>
    </w:p>
    <w:p w14:paraId="7D7F0E35" w14:textId="633EAADC" w:rsidR="00A17DFA" w:rsidRPr="00D606B6" w:rsidRDefault="003E3261" w:rsidP="003E3261">
      <w:pPr>
        <w:autoSpaceDE w:val="0"/>
        <w:autoSpaceDN w:val="0"/>
        <w:adjustRightInd w:val="0"/>
        <w:spacing w:after="0" w:line="360" w:lineRule="auto"/>
        <w:jc w:val="both"/>
        <w:rPr>
          <w:rFonts w:ascii="Arial" w:hAnsi="Arial" w:cs="Arial"/>
          <w:sz w:val="20"/>
          <w:szCs w:val="20"/>
        </w:rPr>
      </w:pPr>
      <w:r w:rsidRPr="00D606B6">
        <w:rPr>
          <w:rFonts w:ascii="Arial" w:hAnsi="Arial" w:cs="Arial"/>
          <w:sz w:val="20"/>
          <w:szCs w:val="20"/>
        </w:rPr>
        <w:t>• L</w:t>
      </w:r>
      <w:r w:rsidR="00A17DFA" w:rsidRPr="00D606B6">
        <w:rPr>
          <w:rFonts w:ascii="Arial" w:hAnsi="Arial" w:cs="Arial"/>
          <w:sz w:val="20"/>
          <w:szCs w:val="20"/>
        </w:rPr>
        <w:t>as redes constan de una variedad de actores cada cual con sus propios</w:t>
      </w:r>
      <w:r w:rsidRPr="00D606B6">
        <w:rPr>
          <w:rFonts w:ascii="Arial" w:hAnsi="Arial" w:cs="Arial"/>
          <w:sz w:val="20"/>
          <w:szCs w:val="20"/>
        </w:rPr>
        <w:t xml:space="preserve"> objetivos.</w:t>
      </w:r>
    </w:p>
    <w:p w14:paraId="1AC77B1F" w14:textId="01104284" w:rsidR="00F6153B" w:rsidRPr="00D606B6" w:rsidRDefault="00A17DFA" w:rsidP="003E3261">
      <w:pPr>
        <w:autoSpaceDE w:val="0"/>
        <w:autoSpaceDN w:val="0"/>
        <w:adjustRightInd w:val="0"/>
        <w:spacing w:after="0" w:line="360" w:lineRule="auto"/>
        <w:rPr>
          <w:rFonts w:ascii="Arial" w:hAnsi="Arial" w:cs="Arial"/>
          <w:sz w:val="20"/>
          <w:szCs w:val="20"/>
        </w:rPr>
      </w:pPr>
      <w:r w:rsidRPr="00D606B6">
        <w:rPr>
          <w:rFonts w:ascii="Arial" w:hAnsi="Arial" w:cs="Arial"/>
          <w:sz w:val="20"/>
          <w:szCs w:val="20"/>
        </w:rPr>
        <w:t xml:space="preserve">• </w:t>
      </w:r>
      <w:r w:rsidR="003E3261" w:rsidRPr="00D606B6">
        <w:rPr>
          <w:rFonts w:ascii="Arial" w:hAnsi="Arial" w:cs="Arial"/>
          <w:sz w:val="20"/>
          <w:szCs w:val="20"/>
        </w:rPr>
        <w:t>L</w:t>
      </w:r>
      <w:r w:rsidRPr="00D606B6">
        <w:rPr>
          <w:rFonts w:ascii="Arial" w:hAnsi="Arial" w:cs="Arial"/>
          <w:sz w:val="20"/>
          <w:szCs w:val="20"/>
        </w:rPr>
        <w:t xml:space="preserve">as redes consisten en relaciones </w:t>
      </w:r>
      <w:r w:rsidR="003E3261" w:rsidRPr="00D606B6">
        <w:rPr>
          <w:rFonts w:ascii="Arial" w:hAnsi="Arial" w:cs="Arial"/>
          <w:sz w:val="20"/>
          <w:szCs w:val="20"/>
        </w:rPr>
        <w:t xml:space="preserve">de naturaleza más o menos </w:t>
      </w:r>
      <w:r w:rsidRPr="00D606B6">
        <w:rPr>
          <w:rFonts w:ascii="Arial" w:hAnsi="Arial" w:cs="Arial"/>
          <w:sz w:val="20"/>
          <w:szCs w:val="20"/>
        </w:rPr>
        <w:t>duradera</w:t>
      </w:r>
      <w:r w:rsidR="00874474" w:rsidRPr="00D606B6">
        <w:rPr>
          <w:rFonts w:ascii="Arial" w:hAnsi="Arial" w:cs="Arial"/>
          <w:sz w:val="20"/>
          <w:szCs w:val="20"/>
        </w:rPr>
        <w:t xml:space="preserve"> entre actores</w:t>
      </w:r>
      <w:r w:rsidRPr="00D606B6">
        <w:rPr>
          <w:rFonts w:ascii="Arial" w:hAnsi="Arial" w:cs="Arial"/>
          <w:sz w:val="20"/>
          <w:szCs w:val="20"/>
        </w:rPr>
        <w:t>.</w:t>
      </w:r>
    </w:p>
    <w:p w14:paraId="1105039E" w14:textId="46797D43" w:rsidR="00575889" w:rsidRPr="00D606B6" w:rsidRDefault="00904346" w:rsidP="00575889">
      <w:pPr>
        <w:spacing w:after="120" w:line="360" w:lineRule="auto"/>
        <w:ind w:firstLine="708"/>
        <w:jc w:val="both"/>
        <w:rPr>
          <w:rFonts w:ascii="Arial" w:hAnsi="Arial" w:cs="Arial"/>
          <w:sz w:val="20"/>
          <w:szCs w:val="20"/>
        </w:rPr>
      </w:pPr>
      <w:r w:rsidRPr="00D606B6">
        <w:rPr>
          <w:rFonts w:ascii="Arial" w:hAnsi="Arial" w:cs="Arial"/>
          <w:sz w:val="20"/>
          <w:szCs w:val="20"/>
        </w:rPr>
        <w:t>Asimismo</w:t>
      </w:r>
      <w:r w:rsidR="00575889" w:rsidRPr="00D606B6">
        <w:rPr>
          <w:rFonts w:ascii="Arial" w:hAnsi="Arial" w:cs="Arial"/>
          <w:sz w:val="20"/>
          <w:szCs w:val="20"/>
        </w:rPr>
        <w:t xml:space="preserve">, </w:t>
      </w:r>
      <w:r w:rsidRPr="00D606B6">
        <w:rPr>
          <w:rFonts w:ascii="Arial" w:hAnsi="Arial" w:cs="Arial"/>
          <w:sz w:val="20"/>
          <w:szCs w:val="20"/>
        </w:rPr>
        <w:t xml:space="preserve">se toman en cuenta las características citadas por </w:t>
      </w:r>
      <w:r w:rsidR="00575889" w:rsidRPr="00D606B6">
        <w:rPr>
          <w:rFonts w:ascii="Arial" w:hAnsi="Arial" w:cs="Arial"/>
          <w:sz w:val="20"/>
          <w:szCs w:val="20"/>
        </w:rPr>
        <w:t xml:space="preserve">Kickert </w:t>
      </w:r>
      <w:r w:rsidR="00575889" w:rsidRPr="00D606B6">
        <w:rPr>
          <w:rFonts w:ascii="Arial" w:hAnsi="Arial" w:cs="Arial"/>
          <w:i/>
          <w:sz w:val="20"/>
          <w:szCs w:val="20"/>
        </w:rPr>
        <w:t>et al</w:t>
      </w:r>
      <w:r w:rsidR="00575889" w:rsidRPr="00D606B6">
        <w:rPr>
          <w:rFonts w:ascii="Arial" w:hAnsi="Arial" w:cs="Arial"/>
          <w:sz w:val="20"/>
          <w:szCs w:val="20"/>
        </w:rPr>
        <w:t xml:space="preserve"> (1997): Dependencia </w:t>
      </w:r>
      <w:r w:rsidR="00D579D3" w:rsidRPr="00D606B6">
        <w:rPr>
          <w:rFonts w:ascii="Arial" w:hAnsi="Arial" w:cs="Arial"/>
          <w:sz w:val="20"/>
          <w:szCs w:val="20"/>
        </w:rPr>
        <w:t xml:space="preserve">de recursos </w:t>
      </w:r>
      <w:r w:rsidR="00575889" w:rsidRPr="00D606B6">
        <w:rPr>
          <w:rFonts w:ascii="Arial" w:hAnsi="Arial" w:cs="Arial"/>
          <w:sz w:val="20"/>
          <w:szCs w:val="20"/>
        </w:rPr>
        <w:t xml:space="preserve">como una precondición; variedad de actores y </w:t>
      </w:r>
      <w:r w:rsidR="00D579D3" w:rsidRPr="00D606B6">
        <w:rPr>
          <w:rFonts w:ascii="Arial" w:hAnsi="Arial" w:cs="Arial"/>
          <w:sz w:val="20"/>
          <w:szCs w:val="20"/>
        </w:rPr>
        <w:t xml:space="preserve">de </w:t>
      </w:r>
      <w:r w:rsidR="00575889" w:rsidRPr="00D606B6">
        <w:rPr>
          <w:rFonts w:ascii="Arial" w:hAnsi="Arial" w:cs="Arial"/>
          <w:sz w:val="20"/>
          <w:szCs w:val="20"/>
        </w:rPr>
        <w:t>propósitos</w:t>
      </w:r>
      <w:r w:rsidR="00D579D3" w:rsidRPr="00D606B6">
        <w:rPr>
          <w:rFonts w:ascii="Arial" w:hAnsi="Arial" w:cs="Arial"/>
          <w:sz w:val="20"/>
          <w:szCs w:val="20"/>
        </w:rPr>
        <w:t>;</w:t>
      </w:r>
      <w:r w:rsidR="00575889" w:rsidRPr="00D606B6">
        <w:rPr>
          <w:rFonts w:ascii="Arial" w:hAnsi="Arial" w:cs="Arial"/>
          <w:sz w:val="20"/>
          <w:szCs w:val="20"/>
        </w:rPr>
        <w:t xml:space="preserve"> patrones de relaciones entre ellos</w:t>
      </w:r>
      <w:r w:rsidR="004D76A4" w:rsidRPr="00D606B6">
        <w:rPr>
          <w:rFonts w:ascii="Arial" w:hAnsi="Arial" w:cs="Arial"/>
          <w:sz w:val="20"/>
          <w:szCs w:val="20"/>
        </w:rPr>
        <w:t>;</w:t>
      </w:r>
      <w:r w:rsidR="00D579D3" w:rsidRPr="00D606B6">
        <w:rPr>
          <w:rFonts w:ascii="Arial" w:hAnsi="Arial" w:cs="Arial"/>
          <w:sz w:val="20"/>
          <w:szCs w:val="20"/>
        </w:rPr>
        <w:t xml:space="preserve"> facilita</w:t>
      </w:r>
      <w:r w:rsidR="004D76A4" w:rsidRPr="00D606B6">
        <w:rPr>
          <w:rFonts w:ascii="Arial" w:hAnsi="Arial" w:cs="Arial"/>
          <w:sz w:val="20"/>
          <w:szCs w:val="20"/>
        </w:rPr>
        <w:t>n</w:t>
      </w:r>
      <w:r w:rsidR="00D579D3" w:rsidRPr="00D606B6">
        <w:rPr>
          <w:rFonts w:ascii="Arial" w:hAnsi="Arial" w:cs="Arial"/>
          <w:sz w:val="20"/>
          <w:szCs w:val="20"/>
        </w:rPr>
        <w:t xml:space="preserve"> o restring</w:t>
      </w:r>
      <w:r w:rsidR="004D76A4" w:rsidRPr="00D606B6">
        <w:rPr>
          <w:rFonts w:ascii="Arial" w:hAnsi="Arial" w:cs="Arial"/>
          <w:sz w:val="20"/>
          <w:szCs w:val="20"/>
        </w:rPr>
        <w:t>en</w:t>
      </w:r>
      <w:r w:rsidR="00D579D3" w:rsidRPr="00D606B6">
        <w:rPr>
          <w:rFonts w:ascii="Arial" w:hAnsi="Arial" w:cs="Arial"/>
          <w:sz w:val="20"/>
          <w:szCs w:val="20"/>
        </w:rPr>
        <w:t xml:space="preserve"> la entrada de integrantes.</w:t>
      </w:r>
      <w:r w:rsidR="00D31877" w:rsidRPr="00D606B6">
        <w:rPr>
          <w:rFonts w:ascii="Arial" w:hAnsi="Arial" w:cs="Arial"/>
          <w:sz w:val="20"/>
          <w:szCs w:val="20"/>
        </w:rPr>
        <w:t xml:space="preserve"> </w:t>
      </w:r>
    </w:p>
    <w:p w14:paraId="290ED98A" w14:textId="131D604A" w:rsidR="004263A3" w:rsidRPr="00D606B6" w:rsidRDefault="00D92F2B" w:rsidP="006B1571">
      <w:pPr>
        <w:spacing w:after="120" w:line="360" w:lineRule="auto"/>
        <w:ind w:firstLine="708"/>
        <w:jc w:val="both"/>
        <w:rPr>
          <w:rFonts w:ascii="Arial" w:hAnsi="Arial" w:cs="Arial"/>
          <w:sz w:val="20"/>
          <w:szCs w:val="20"/>
        </w:rPr>
      </w:pPr>
      <w:r>
        <w:rPr>
          <w:rFonts w:ascii="Arial" w:hAnsi="Arial" w:cs="Arial"/>
          <w:sz w:val="20"/>
          <w:szCs w:val="20"/>
        </w:rPr>
        <w:t xml:space="preserve">En un sentido </w:t>
      </w:r>
      <w:r w:rsidRPr="003C3FB3">
        <w:rPr>
          <w:rFonts w:ascii="Arial" w:hAnsi="Arial" w:cs="Arial"/>
          <w:sz w:val="20"/>
          <w:szCs w:val="20"/>
        </w:rPr>
        <w:t>semejante</w:t>
      </w:r>
      <w:r w:rsidR="00F116E2" w:rsidRPr="00D606B6">
        <w:rPr>
          <w:rFonts w:ascii="Arial" w:hAnsi="Arial" w:cs="Arial"/>
          <w:sz w:val="20"/>
          <w:szCs w:val="20"/>
        </w:rPr>
        <w:t>,</w:t>
      </w:r>
      <w:r w:rsidR="00840E68" w:rsidRPr="00D606B6">
        <w:rPr>
          <w:rFonts w:ascii="Arial" w:hAnsi="Arial" w:cs="Arial"/>
          <w:sz w:val="20"/>
          <w:szCs w:val="20"/>
        </w:rPr>
        <w:t xml:space="preserve"> cuando se les asocia particularmente con la gobernanza,  Y</w:t>
      </w:r>
      <w:r w:rsidR="00CA2602" w:rsidRPr="00D606B6">
        <w:rPr>
          <w:rFonts w:ascii="Arial" w:hAnsi="Arial" w:cs="Arial"/>
          <w:sz w:val="20"/>
          <w:szCs w:val="20"/>
        </w:rPr>
        <w:t>u</w:t>
      </w:r>
      <w:r w:rsidR="00840E68" w:rsidRPr="00D606B6">
        <w:rPr>
          <w:rFonts w:ascii="Arial" w:hAnsi="Arial" w:cs="Arial"/>
          <w:sz w:val="20"/>
          <w:szCs w:val="20"/>
        </w:rPr>
        <w:t xml:space="preserve">ksel </w:t>
      </w:r>
      <w:r w:rsidR="00840E68" w:rsidRPr="00D606B6">
        <w:rPr>
          <w:rFonts w:ascii="Arial" w:hAnsi="Arial" w:cs="Arial"/>
          <w:i/>
          <w:sz w:val="20"/>
          <w:szCs w:val="20"/>
        </w:rPr>
        <w:t>et al</w:t>
      </w:r>
      <w:r w:rsidR="00B2695B">
        <w:rPr>
          <w:rFonts w:ascii="Arial" w:hAnsi="Arial" w:cs="Arial"/>
          <w:i/>
          <w:sz w:val="20"/>
          <w:szCs w:val="20"/>
        </w:rPr>
        <w:t>.</w:t>
      </w:r>
      <w:r w:rsidR="00840E68" w:rsidRPr="00D606B6">
        <w:rPr>
          <w:rFonts w:ascii="Arial" w:hAnsi="Arial" w:cs="Arial"/>
          <w:sz w:val="20"/>
          <w:szCs w:val="20"/>
        </w:rPr>
        <w:t xml:space="preserve"> (2005) definen las redes de gobernanza como “patrones más o menos estables de las relaciones sociales entre actores interdependientes que toman forma en problemas políticos y/programas políticos”. </w:t>
      </w:r>
      <w:r w:rsidR="000B52E3" w:rsidRPr="00D606B6">
        <w:rPr>
          <w:rFonts w:ascii="Arial" w:hAnsi="Arial" w:cs="Arial"/>
          <w:sz w:val="20"/>
          <w:szCs w:val="20"/>
        </w:rPr>
        <w:t xml:space="preserve">Otro aspecto a considerar cuando se </w:t>
      </w:r>
      <w:r w:rsidR="00874474" w:rsidRPr="00D606B6">
        <w:rPr>
          <w:rFonts w:ascii="Arial" w:hAnsi="Arial" w:cs="Arial"/>
          <w:sz w:val="20"/>
          <w:szCs w:val="20"/>
        </w:rPr>
        <w:t>enlaza</w:t>
      </w:r>
      <w:r w:rsidR="00840E68" w:rsidRPr="00D606B6">
        <w:rPr>
          <w:rFonts w:ascii="Arial" w:hAnsi="Arial" w:cs="Arial"/>
          <w:sz w:val="20"/>
          <w:szCs w:val="20"/>
        </w:rPr>
        <w:t xml:space="preserve"> a las RPP </w:t>
      </w:r>
      <w:r w:rsidR="000B52E3" w:rsidRPr="00D606B6">
        <w:rPr>
          <w:rFonts w:ascii="Arial" w:hAnsi="Arial" w:cs="Arial"/>
          <w:sz w:val="20"/>
          <w:szCs w:val="20"/>
        </w:rPr>
        <w:t>con el turismo</w:t>
      </w:r>
      <w:r w:rsidR="00840E68" w:rsidRPr="00D606B6">
        <w:rPr>
          <w:rFonts w:ascii="Arial" w:hAnsi="Arial" w:cs="Arial"/>
          <w:sz w:val="20"/>
          <w:szCs w:val="20"/>
        </w:rPr>
        <w:t xml:space="preserve"> y la gobernanza</w:t>
      </w:r>
      <w:r w:rsidR="000B52E3" w:rsidRPr="00D606B6">
        <w:rPr>
          <w:rFonts w:ascii="Arial" w:hAnsi="Arial" w:cs="Arial"/>
          <w:sz w:val="20"/>
          <w:szCs w:val="20"/>
        </w:rPr>
        <w:t>, es que ésta</w:t>
      </w:r>
      <w:r w:rsidR="002853C4" w:rsidRPr="00D606B6">
        <w:rPr>
          <w:rFonts w:ascii="Arial" w:hAnsi="Arial" w:cs="Arial"/>
          <w:sz w:val="20"/>
          <w:szCs w:val="20"/>
        </w:rPr>
        <w:t xml:space="preserve"> se concentra en las instituciones y reglas que fijan tanto los límites como los incentivos para la constitución y funcionamiento de redes independientes de actores que interactúan en ámbitos sociales determinados</w:t>
      </w:r>
      <w:r w:rsidR="000B52E3" w:rsidRPr="00D606B6">
        <w:rPr>
          <w:rFonts w:ascii="Arial" w:hAnsi="Arial" w:cs="Arial"/>
          <w:sz w:val="20"/>
          <w:szCs w:val="20"/>
        </w:rPr>
        <w:t xml:space="preserve"> (Velasco, 2008)</w:t>
      </w:r>
      <w:r w:rsidR="002853C4" w:rsidRPr="00D606B6">
        <w:rPr>
          <w:rFonts w:ascii="Arial" w:hAnsi="Arial" w:cs="Arial"/>
          <w:sz w:val="20"/>
          <w:szCs w:val="20"/>
        </w:rPr>
        <w:t>.</w:t>
      </w:r>
      <w:r w:rsidR="007B0A42" w:rsidRPr="00D606B6">
        <w:rPr>
          <w:rFonts w:ascii="Arial" w:hAnsi="Arial" w:cs="Arial"/>
          <w:sz w:val="20"/>
          <w:szCs w:val="20"/>
        </w:rPr>
        <w:t xml:space="preserve"> </w:t>
      </w:r>
      <w:r w:rsidR="00840E68" w:rsidRPr="00D606B6">
        <w:rPr>
          <w:rFonts w:ascii="Arial" w:hAnsi="Arial" w:cs="Arial"/>
          <w:sz w:val="20"/>
          <w:szCs w:val="20"/>
        </w:rPr>
        <w:t>En este punto, son fundamentales las redes y los procesos asociativos en la creación de nuevos espacios públicos de participación que promuevan la gobernanza, incluyendo al turismo en dichos procesos (</w:t>
      </w:r>
      <w:r w:rsidR="000B52E3" w:rsidRPr="00D606B6">
        <w:rPr>
          <w:rFonts w:ascii="Arial" w:hAnsi="Arial" w:cs="Arial"/>
          <w:sz w:val="20"/>
          <w:szCs w:val="20"/>
        </w:rPr>
        <w:t>Mordue</w:t>
      </w:r>
      <w:r w:rsidR="00840E68" w:rsidRPr="00D606B6">
        <w:rPr>
          <w:rFonts w:ascii="Arial" w:hAnsi="Arial" w:cs="Arial"/>
          <w:sz w:val="20"/>
          <w:szCs w:val="20"/>
        </w:rPr>
        <w:t xml:space="preserve">, </w:t>
      </w:r>
      <w:r w:rsidR="000B52E3" w:rsidRPr="00D606B6">
        <w:rPr>
          <w:rFonts w:ascii="Arial" w:hAnsi="Arial" w:cs="Arial"/>
          <w:sz w:val="20"/>
          <w:szCs w:val="20"/>
        </w:rPr>
        <w:t>2007)</w:t>
      </w:r>
      <w:r w:rsidR="00840E68" w:rsidRPr="00D606B6">
        <w:rPr>
          <w:rFonts w:ascii="Arial" w:hAnsi="Arial" w:cs="Arial"/>
          <w:sz w:val="20"/>
          <w:szCs w:val="20"/>
        </w:rPr>
        <w:t>.</w:t>
      </w:r>
      <w:r w:rsidR="000B52E3" w:rsidRPr="00D606B6">
        <w:rPr>
          <w:rFonts w:ascii="Arial" w:hAnsi="Arial" w:cs="Arial"/>
          <w:sz w:val="20"/>
          <w:szCs w:val="20"/>
        </w:rPr>
        <w:t xml:space="preserve"> </w:t>
      </w:r>
    </w:p>
    <w:p w14:paraId="7A68FD30" w14:textId="6778A65F" w:rsidR="00061207" w:rsidRPr="00D606B6" w:rsidRDefault="00061207" w:rsidP="00061207">
      <w:pPr>
        <w:spacing w:after="120" w:line="360" w:lineRule="auto"/>
        <w:ind w:firstLine="708"/>
        <w:jc w:val="both"/>
        <w:rPr>
          <w:rFonts w:ascii="Arial" w:hAnsi="Arial" w:cs="Arial"/>
          <w:sz w:val="20"/>
          <w:szCs w:val="20"/>
        </w:rPr>
      </w:pPr>
      <w:r w:rsidRPr="00D606B6">
        <w:rPr>
          <w:rFonts w:ascii="Arial" w:hAnsi="Arial" w:cs="Arial"/>
          <w:sz w:val="20"/>
          <w:szCs w:val="20"/>
        </w:rPr>
        <w:t xml:space="preserve">Contrario a los enfoques tradicionales, el de </w:t>
      </w:r>
      <w:r w:rsidR="007836A6" w:rsidRPr="00D606B6">
        <w:rPr>
          <w:rFonts w:ascii="Arial" w:hAnsi="Arial" w:cs="Arial"/>
          <w:sz w:val="20"/>
          <w:szCs w:val="20"/>
        </w:rPr>
        <w:t>RPP</w:t>
      </w:r>
      <w:r w:rsidRPr="00D606B6">
        <w:rPr>
          <w:rFonts w:ascii="Arial" w:hAnsi="Arial" w:cs="Arial"/>
          <w:sz w:val="20"/>
          <w:szCs w:val="20"/>
        </w:rPr>
        <w:t xml:space="preserve"> pone atención a</w:t>
      </w:r>
      <w:r w:rsidR="008C7EF0" w:rsidRPr="00D606B6">
        <w:rPr>
          <w:rFonts w:ascii="Arial" w:hAnsi="Arial" w:cs="Arial"/>
          <w:sz w:val="20"/>
          <w:szCs w:val="20"/>
        </w:rPr>
        <w:t xml:space="preserve"> los contextos institucionales </w:t>
      </w:r>
      <w:r w:rsidR="00840B9C" w:rsidRPr="00D606B6">
        <w:rPr>
          <w:rFonts w:ascii="Arial" w:hAnsi="Arial" w:cs="Arial"/>
          <w:sz w:val="20"/>
          <w:szCs w:val="20"/>
        </w:rPr>
        <w:t xml:space="preserve">que </w:t>
      </w:r>
      <w:r w:rsidR="008C7EF0" w:rsidRPr="00D606B6">
        <w:rPr>
          <w:rFonts w:ascii="Arial" w:hAnsi="Arial" w:cs="Arial"/>
          <w:sz w:val="20"/>
          <w:szCs w:val="20"/>
        </w:rPr>
        <w:t xml:space="preserve">se caracterizan por relaciones relativamente estables entre </w:t>
      </w:r>
      <w:r w:rsidR="00840B9C" w:rsidRPr="00D606B6">
        <w:rPr>
          <w:rFonts w:ascii="Arial" w:hAnsi="Arial" w:cs="Arial"/>
          <w:sz w:val="20"/>
          <w:szCs w:val="20"/>
        </w:rPr>
        <w:t>actores</w:t>
      </w:r>
      <w:r w:rsidR="008C7EF0" w:rsidRPr="00D606B6">
        <w:rPr>
          <w:rFonts w:ascii="Arial" w:hAnsi="Arial" w:cs="Arial"/>
          <w:sz w:val="20"/>
          <w:szCs w:val="20"/>
        </w:rPr>
        <w:t xml:space="preserve"> que se sostienen por flujos de recursos entre sí. Por tanto, tales redes evidencian la alta naturaleza interactiva del proceso político, en que</w:t>
      </w:r>
      <w:r w:rsidRPr="00D606B6">
        <w:rPr>
          <w:rFonts w:ascii="Arial" w:hAnsi="Arial" w:cs="Arial"/>
          <w:sz w:val="20"/>
          <w:szCs w:val="20"/>
        </w:rPr>
        <w:t xml:space="preserve"> son necesarios </w:t>
      </w:r>
      <w:r w:rsidR="00840B9C" w:rsidRPr="00D606B6">
        <w:rPr>
          <w:rFonts w:ascii="Arial" w:hAnsi="Arial" w:cs="Arial"/>
          <w:sz w:val="20"/>
          <w:szCs w:val="20"/>
        </w:rPr>
        <w:t>dichos</w:t>
      </w:r>
      <w:r w:rsidR="008C7EF0" w:rsidRPr="00D606B6">
        <w:rPr>
          <w:rFonts w:ascii="Arial" w:hAnsi="Arial" w:cs="Arial"/>
          <w:sz w:val="20"/>
          <w:szCs w:val="20"/>
        </w:rPr>
        <w:t xml:space="preserve"> arreglos </w:t>
      </w:r>
      <w:r w:rsidRPr="00D606B6">
        <w:rPr>
          <w:rFonts w:ascii="Arial" w:hAnsi="Arial" w:cs="Arial"/>
          <w:sz w:val="20"/>
          <w:szCs w:val="20"/>
        </w:rPr>
        <w:t>para coordinar la interacción</w:t>
      </w:r>
      <w:r w:rsidR="008C7EF0" w:rsidRPr="00D606B6">
        <w:rPr>
          <w:rFonts w:ascii="Arial" w:hAnsi="Arial" w:cs="Arial"/>
          <w:sz w:val="20"/>
          <w:szCs w:val="20"/>
        </w:rPr>
        <w:t xml:space="preserve">, pero si </w:t>
      </w:r>
      <w:r w:rsidR="00874474" w:rsidRPr="00D606B6">
        <w:rPr>
          <w:rFonts w:ascii="Arial" w:hAnsi="Arial" w:cs="Arial"/>
          <w:sz w:val="20"/>
          <w:szCs w:val="20"/>
        </w:rPr>
        <w:t>éstos</w:t>
      </w:r>
      <w:r w:rsidRPr="00D606B6">
        <w:rPr>
          <w:rFonts w:ascii="Arial" w:hAnsi="Arial" w:cs="Arial"/>
          <w:sz w:val="20"/>
          <w:szCs w:val="20"/>
        </w:rPr>
        <w:t xml:space="preserve"> no son posibles, se dificulta ligar los diversos puntos de vista de los participantes en la red (Kickert </w:t>
      </w:r>
      <w:r w:rsidRPr="00D606B6">
        <w:rPr>
          <w:rFonts w:ascii="Arial" w:hAnsi="Arial" w:cs="Arial"/>
          <w:i/>
          <w:sz w:val="20"/>
          <w:szCs w:val="20"/>
        </w:rPr>
        <w:t>et al</w:t>
      </w:r>
      <w:r w:rsidRPr="00D606B6">
        <w:rPr>
          <w:rFonts w:ascii="Arial" w:hAnsi="Arial" w:cs="Arial"/>
          <w:sz w:val="20"/>
          <w:szCs w:val="20"/>
        </w:rPr>
        <w:t>, 1997).</w:t>
      </w:r>
    </w:p>
    <w:p w14:paraId="28C62295" w14:textId="3DC7501A" w:rsidR="00061207" w:rsidRPr="00D606B6" w:rsidRDefault="00840B9C" w:rsidP="00061207">
      <w:pPr>
        <w:shd w:val="clear" w:color="auto" w:fill="FFFFFF" w:themeFill="background1"/>
        <w:spacing w:after="120" w:line="360" w:lineRule="auto"/>
        <w:ind w:firstLine="708"/>
        <w:jc w:val="both"/>
        <w:rPr>
          <w:rFonts w:ascii="Arial" w:hAnsi="Arial" w:cs="Arial"/>
          <w:sz w:val="20"/>
          <w:szCs w:val="20"/>
          <w:lang w:val="es-ES"/>
        </w:rPr>
      </w:pPr>
      <w:r w:rsidRPr="00D606B6">
        <w:rPr>
          <w:rFonts w:ascii="Arial" w:hAnsi="Arial" w:cs="Arial"/>
          <w:sz w:val="20"/>
          <w:szCs w:val="20"/>
          <w:lang w:val="es-ES"/>
        </w:rPr>
        <w:t>Tomando en cuenta esta serie de planteamientos</w:t>
      </w:r>
      <w:r w:rsidR="00061207" w:rsidRPr="00D606B6">
        <w:rPr>
          <w:rFonts w:ascii="Arial" w:hAnsi="Arial" w:cs="Arial"/>
          <w:sz w:val="20"/>
          <w:szCs w:val="20"/>
          <w:lang w:val="es-ES"/>
        </w:rPr>
        <w:t xml:space="preserve">, la investigación utilizará el análisis posicional que establece las propiedades relacionales entre los diferentes personajes respecto al </w:t>
      </w:r>
      <w:r w:rsidR="00061207" w:rsidRPr="00D606B6">
        <w:rPr>
          <w:rFonts w:ascii="Arial" w:hAnsi="Arial" w:cs="Arial"/>
          <w:sz w:val="20"/>
          <w:szCs w:val="20"/>
          <w:lang w:val="es-ES"/>
        </w:rPr>
        <w:lastRenderedPageBreak/>
        <w:t>conjunto de la red (Klijn, 1998). Por tanto, se realizará un</w:t>
      </w:r>
      <w:r w:rsidR="00061207" w:rsidRPr="00D606B6">
        <w:rPr>
          <w:rFonts w:ascii="Arial" w:hAnsi="Arial" w:cs="Arial"/>
          <w:i/>
          <w:sz w:val="20"/>
          <w:szCs w:val="20"/>
          <w:lang w:val="es-ES"/>
        </w:rPr>
        <w:t xml:space="preserve"> mapeo</w:t>
      </w:r>
      <w:r w:rsidR="00061207" w:rsidRPr="00D606B6">
        <w:rPr>
          <w:rFonts w:ascii="Arial" w:hAnsi="Arial" w:cs="Arial"/>
          <w:sz w:val="20"/>
          <w:szCs w:val="20"/>
          <w:lang w:val="es-ES"/>
        </w:rPr>
        <w:t xml:space="preserve"> de actores, consistente en </w:t>
      </w:r>
      <w:r w:rsidR="00874474" w:rsidRPr="00D606B6">
        <w:rPr>
          <w:rFonts w:ascii="Arial" w:hAnsi="Arial" w:cs="Arial"/>
          <w:sz w:val="20"/>
          <w:szCs w:val="20"/>
          <w:lang w:val="es-ES"/>
        </w:rPr>
        <w:t>l</w:t>
      </w:r>
      <w:r w:rsidR="00061207" w:rsidRPr="00D606B6">
        <w:rPr>
          <w:rFonts w:ascii="Arial" w:hAnsi="Arial" w:cs="Arial"/>
          <w:sz w:val="20"/>
          <w:szCs w:val="20"/>
          <w:lang w:val="es-ES"/>
        </w:rPr>
        <w:t xml:space="preserve">a identificación preliminar de los integrantes de la red correspondientes a los sectores público, social y privado, que intervienen en la formación e implementación de políticas turísticas en </w:t>
      </w:r>
      <w:r w:rsidR="00874474" w:rsidRPr="00D606B6">
        <w:rPr>
          <w:rFonts w:ascii="Arial" w:hAnsi="Arial" w:cs="Arial"/>
          <w:sz w:val="20"/>
          <w:szCs w:val="20"/>
          <w:lang w:val="es-ES"/>
        </w:rPr>
        <w:t>Toluca y Metepec</w:t>
      </w:r>
      <w:r w:rsidR="00AE1B1B" w:rsidRPr="00D606B6">
        <w:rPr>
          <w:rFonts w:ascii="Arial" w:hAnsi="Arial" w:cs="Arial"/>
          <w:sz w:val="20"/>
          <w:szCs w:val="20"/>
          <w:lang w:val="es-ES"/>
        </w:rPr>
        <w:t>. En un primer momento el</w:t>
      </w:r>
      <w:r w:rsidR="00061207" w:rsidRPr="00D606B6">
        <w:rPr>
          <w:rFonts w:ascii="Arial" w:hAnsi="Arial" w:cs="Arial"/>
          <w:sz w:val="20"/>
          <w:szCs w:val="20"/>
          <w:lang w:val="es-ES"/>
        </w:rPr>
        <w:t xml:space="preserve"> </w:t>
      </w:r>
      <w:r w:rsidR="00AE1B1B" w:rsidRPr="00D606B6">
        <w:rPr>
          <w:rFonts w:ascii="Arial" w:hAnsi="Arial" w:cs="Arial"/>
          <w:sz w:val="20"/>
          <w:szCs w:val="20"/>
        </w:rPr>
        <w:t xml:space="preserve">propósito es realizar con ellos entrevistas a profundidad que aporten elementos para la tercera fase del estudio, en la cual se organizará y analizará la información obtenida. </w:t>
      </w:r>
      <w:r w:rsidR="00AE1B1B" w:rsidRPr="00D606B6">
        <w:rPr>
          <w:rFonts w:ascii="Arial" w:hAnsi="Arial" w:cs="Arial"/>
          <w:sz w:val="20"/>
          <w:szCs w:val="20"/>
          <w:lang w:val="es-ES"/>
        </w:rPr>
        <w:t>De esta manera, más adelante será posible</w:t>
      </w:r>
      <w:r w:rsidR="00061207" w:rsidRPr="00D606B6">
        <w:rPr>
          <w:rFonts w:ascii="Arial" w:hAnsi="Arial" w:cs="Arial"/>
          <w:sz w:val="20"/>
          <w:szCs w:val="20"/>
          <w:lang w:val="es-ES"/>
        </w:rPr>
        <w:t xml:space="preserve"> establecer el grado de participación de cada uno de ellos y su vínculo entre sí</w:t>
      </w:r>
      <w:r w:rsidR="00AE1B1B" w:rsidRPr="00D606B6">
        <w:rPr>
          <w:rFonts w:ascii="Arial" w:hAnsi="Arial" w:cs="Arial"/>
          <w:sz w:val="20"/>
          <w:szCs w:val="20"/>
          <w:lang w:val="es-ES"/>
        </w:rPr>
        <w:t xml:space="preserve">. </w:t>
      </w:r>
    </w:p>
    <w:p w14:paraId="5429899E" w14:textId="393B289B" w:rsidR="00061207" w:rsidRPr="00D606B6" w:rsidRDefault="00061207" w:rsidP="00061207">
      <w:pPr>
        <w:shd w:val="clear" w:color="auto" w:fill="FFFFFF" w:themeFill="background1"/>
        <w:spacing w:after="120" w:line="360" w:lineRule="auto"/>
        <w:ind w:firstLine="708"/>
        <w:jc w:val="both"/>
        <w:rPr>
          <w:rFonts w:ascii="Arial" w:hAnsi="Arial" w:cs="Arial"/>
          <w:sz w:val="20"/>
          <w:szCs w:val="20"/>
          <w:lang w:val="es-ES"/>
        </w:rPr>
      </w:pPr>
      <w:r w:rsidRPr="00D606B6">
        <w:rPr>
          <w:rFonts w:ascii="Arial" w:hAnsi="Arial" w:cs="Arial"/>
          <w:sz w:val="20"/>
          <w:szCs w:val="20"/>
          <w:lang w:val="es-ES"/>
        </w:rPr>
        <w:t>Los estudios basados en redes se guían según Klijn (1998), por los siguientes principios referidos a la red:</w:t>
      </w:r>
      <w:r w:rsidRPr="00D606B6">
        <w:rPr>
          <w:rFonts w:ascii="Arial" w:hAnsi="Arial" w:cs="Arial"/>
          <w:i/>
          <w:sz w:val="20"/>
          <w:szCs w:val="20"/>
          <w:lang w:val="es-ES"/>
        </w:rPr>
        <w:t xml:space="preserve"> De prominencia, De equivalencia estructural </w:t>
      </w:r>
      <w:r w:rsidRPr="00D606B6">
        <w:rPr>
          <w:rFonts w:ascii="Arial" w:hAnsi="Arial" w:cs="Arial"/>
          <w:sz w:val="20"/>
          <w:szCs w:val="20"/>
          <w:lang w:val="es-ES"/>
        </w:rPr>
        <w:t>y</w:t>
      </w:r>
      <w:r w:rsidRPr="00D606B6">
        <w:rPr>
          <w:rFonts w:ascii="Arial" w:hAnsi="Arial" w:cs="Arial"/>
          <w:i/>
          <w:sz w:val="20"/>
          <w:szCs w:val="20"/>
          <w:lang w:val="es-ES"/>
        </w:rPr>
        <w:t xml:space="preserve"> De Centralidad.  </w:t>
      </w:r>
      <w:r w:rsidRPr="00D606B6">
        <w:rPr>
          <w:rFonts w:ascii="Arial" w:hAnsi="Arial" w:cs="Arial"/>
          <w:sz w:val="20"/>
          <w:szCs w:val="20"/>
          <w:lang w:val="es-ES"/>
        </w:rPr>
        <w:t xml:space="preserve">Este último hace referencia al punto de la red donde se concentra el mayor número de recursos, funciones y competencias. Por tanto, dicho principio es el que se retoma para la investigación, con base en el cual los participantes en la red pueden ubicarse en las siguientes posiciones: </w:t>
      </w:r>
      <w:r w:rsidRPr="00D606B6">
        <w:rPr>
          <w:rFonts w:ascii="Arial" w:hAnsi="Arial" w:cs="Arial"/>
          <w:i/>
          <w:sz w:val="20"/>
          <w:szCs w:val="20"/>
          <w:lang w:val="es-ES"/>
        </w:rPr>
        <w:t>Centrales</w:t>
      </w:r>
      <w:r w:rsidRPr="00D606B6">
        <w:rPr>
          <w:rFonts w:ascii="Arial" w:hAnsi="Arial" w:cs="Arial"/>
          <w:sz w:val="20"/>
          <w:szCs w:val="20"/>
          <w:lang w:val="es-ES"/>
        </w:rPr>
        <w:t xml:space="preserve">, en el centro de decisión </w:t>
      </w:r>
      <w:r w:rsidR="00874474" w:rsidRPr="00D606B6">
        <w:rPr>
          <w:rFonts w:ascii="Arial" w:hAnsi="Arial" w:cs="Arial"/>
          <w:sz w:val="20"/>
          <w:szCs w:val="20"/>
          <w:lang w:val="es-ES"/>
        </w:rPr>
        <w:t>(</w:t>
      </w:r>
      <w:r w:rsidRPr="00D606B6">
        <w:rPr>
          <w:rFonts w:ascii="Arial" w:hAnsi="Arial" w:cs="Arial"/>
          <w:sz w:val="20"/>
          <w:szCs w:val="20"/>
          <w:lang w:val="es-ES"/>
        </w:rPr>
        <w:t>en este caso</w:t>
      </w:r>
      <w:r w:rsidR="00874474" w:rsidRPr="00D606B6">
        <w:rPr>
          <w:rFonts w:ascii="Arial" w:hAnsi="Arial" w:cs="Arial"/>
          <w:sz w:val="20"/>
          <w:szCs w:val="20"/>
          <w:lang w:val="es-ES"/>
        </w:rPr>
        <w:t>,</w:t>
      </w:r>
      <w:r w:rsidRPr="00D606B6">
        <w:rPr>
          <w:rFonts w:ascii="Arial" w:hAnsi="Arial" w:cs="Arial"/>
          <w:sz w:val="20"/>
          <w:szCs w:val="20"/>
          <w:lang w:val="es-ES"/>
        </w:rPr>
        <w:t xml:space="preserve"> de la formación e implementación de políticas turísticas</w:t>
      </w:r>
      <w:r w:rsidR="00874474" w:rsidRPr="00D606B6">
        <w:rPr>
          <w:rFonts w:ascii="Arial" w:hAnsi="Arial" w:cs="Arial"/>
          <w:sz w:val="20"/>
          <w:szCs w:val="20"/>
          <w:lang w:val="es-ES"/>
        </w:rPr>
        <w:t>)</w:t>
      </w:r>
      <w:r w:rsidRPr="00D606B6">
        <w:rPr>
          <w:rFonts w:ascii="Arial" w:hAnsi="Arial" w:cs="Arial"/>
          <w:sz w:val="20"/>
          <w:szCs w:val="20"/>
          <w:lang w:val="es-ES"/>
        </w:rPr>
        <w:t xml:space="preserve">. El supuesto es que </w:t>
      </w:r>
      <w:r w:rsidR="00231D37" w:rsidRPr="00D606B6">
        <w:rPr>
          <w:rFonts w:ascii="Arial" w:hAnsi="Arial" w:cs="Arial"/>
          <w:sz w:val="20"/>
          <w:szCs w:val="20"/>
          <w:lang w:val="es-ES"/>
        </w:rPr>
        <w:t xml:space="preserve">toman </w:t>
      </w:r>
      <w:r w:rsidRPr="00D606B6">
        <w:rPr>
          <w:rFonts w:ascii="Arial" w:hAnsi="Arial" w:cs="Arial"/>
          <w:sz w:val="20"/>
          <w:szCs w:val="20"/>
          <w:lang w:val="es-ES"/>
        </w:rPr>
        <w:t>part</w:t>
      </w:r>
      <w:r w:rsidR="00231D37" w:rsidRPr="00D606B6">
        <w:rPr>
          <w:rFonts w:ascii="Arial" w:hAnsi="Arial" w:cs="Arial"/>
          <w:sz w:val="20"/>
          <w:szCs w:val="20"/>
          <w:lang w:val="es-ES"/>
        </w:rPr>
        <w:t>e</w:t>
      </w:r>
      <w:r w:rsidRPr="00D606B6">
        <w:rPr>
          <w:rFonts w:ascii="Arial" w:hAnsi="Arial" w:cs="Arial"/>
          <w:sz w:val="20"/>
          <w:szCs w:val="20"/>
          <w:lang w:val="es-ES"/>
        </w:rPr>
        <w:t xml:space="preserve"> activa</w:t>
      </w:r>
      <w:r w:rsidR="00231D37" w:rsidRPr="00D606B6">
        <w:rPr>
          <w:rFonts w:ascii="Arial" w:hAnsi="Arial" w:cs="Arial"/>
          <w:sz w:val="20"/>
          <w:szCs w:val="20"/>
          <w:lang w:val="es-ES"/>
        </w:rPr>
        <w:t xml:space="preserve"> </w:t>
      </w:r>
      <w:r w:rsidRPr="00D606B6">
        <w:rPr>
          <w:rFonts w:ascii="Arial" w:hAnsi="Arial" w:cs="Arial"/>
          <w:sz w:val="20"/>
          <w:szCs w:val="20"/>
          <w:lang w:val="es-ES"/>
        </w:rPr>
        <w:t>en las discusiones y en la definición de los resultados.</w:t>
      </w:r>
    </w:p>
    <w:p w14:paraId="589143EB" w14:textId="2AF07FA0" w:rsidR="00061207" w:rsidRPr="00D606B6" w:rsidRDefault="00061207" w:rsidP="00061207">
      <w:pPr>
        <w:shd w:val="clear" w:color="auto" w:fill="FFFFFF" w:themeFill="background1"/>
        <w:spacing w:after="120" w:line="360" w:lineRule="auto"/>
        <w:ind w:firstLine="708"/>
        <w:jc w:val="both"/>
        <w:rPr>
          <w:rFonts w:ascii="Arial" w:hAnsi="Arial" w:cs="Arial"/>
          <w:sz w:val="20"/>
          <w:szCs w:val="20"/>
          <w:lang w:val="es-ES"/>
        </w:rPr>
      </w:pPr>
      <w:r w:rsidRPr="00D606B6">
        <w:rPr>
          <w:rFonts w:ascii="Arial" w:hAnsi="Arial" w:cs="Arial"/>
          <w:sz w:val="20"/>
          <w:szCs w:val="20"/>
          <w:lang w:val="es-ES"/>
        </w:rPr>
        <w:t xml:space="preserve">Los participantes </w:t>
      </w:r>
      <w:r w:rsidRPr="00D606B6">
        <w:rPr>
          <w:rFonts w:ascii="Arial" w:hAnsi="Arial" w:cs="Arial"/>
          <w:i/>
          <w:sz w:val="20"/>
          <w:szCs w:val="20"/>
          <w:lang w:val="es-ES"/>
        </w:rPr>
        <w:t xml:space="preserve">intermediarios </w:t>
      </w:r>
      <w:r w:rsidRPr="00D606B6">
        <w:rPr>
          <w:rFonts w:ascii="Arial" w:hAnsi="Arial" w:cs="Arial"/>
          <w:sz w:val="20"/>
          <w:szCs w:val="20"/>
          <w:lang w:val="es-ES"/>
        </w:rPr>
        <w:t>son aquellos que a pesar de no situarse en el centro de la red, influyen en ella a partir de sus alianzas</w:t>
      </w:r>
      <w:r w:rsidR="007C7381" w:rsidRPr="00D606B6">
        <w:rPr>
          <w:rFonts w:ascii="Arial" w:hAnsi="Arial" w:cs="Arial"/>
          <w:sz w:val="20"/>
          <w:szCs w:val="20"/>
          <w:lang w:val="es-ES"/>
        </w:rPr>
        <w:t xml:space="preserve"> o cooperación</w:t>
      </w:r>
      <w:r w:rsidRPr="00D606B6">
        <w:rPr>
          <w:rFonts w:ascii="Arial" w:hAnsi="Arial" w:cs="Arial"/>
          <w:sz w:val="20"/>
          <w:szCs w:val="20"/>
          <w:lang w:val="es-ES"/>
        </w:rPr>
        <w:t xml:space="preserve">, mismas que en parte se concretan a partir de los recursos que disponen. De manera abstracta los actores </w:t>
      </w:r>
      <w:r w:rsidRPr="00D606B6">
        <w:rPr>
          <w:rFonts w:ascii="Arial" w:hAnsi="Arial" w:cs="Arial"/>
          <w:i/>
          <w:sz w:val="20"/>
          <w:szCs w:val="20"/>
          <w:lang w:val="es-ES"/>
        </w:rPr>
        <w:t>periféricos</w:t>
      </w:r>
      <w:r w:rsidRPr="00D606B6">
        <w:rPr>
          <w:rFonts w:ascii="Arial" w:hAnsi="Arial" w:cs="Arial"/>
          <w:sz w:val="20"/>
          <w:szCs w:val="20"/>
          <w:lang w:val="es-ES"/>
        </w:rPr>
        <w:t xml:space="preserve"> están situados en los puntos más distantes de la red; tal marginalidad los mantiene alejados del consenso, por lo que prácticamente no tienen influencia en </w:t>
      </w:r>
      <w:r w:rsidR="007C7381" w:rsidRPr="00D606B6">
        <w:rPr>
          <w:rFonts w:ascii="Arial" w:hAnsi="Arial" w:cs="Arial"/>
          <w:sz w:val="20"/>
          <w:szCs w:val="20"/>
          <w:lang w:val="es-ES"/>
        </w:rPr>
        <w:t>el</w:t>
      </w:r>
      <w:r w:rsidRPr="00D606B6">
        <w:rPr>
          <w:rFonts w:ascii="Arial" w:hAnsi="Arial" w:cs="Arial"/>
          <w:sz w:val="20"/>
          <w:szCs w:val="20"/>
          <w:lang w:val="es-ES"/>
        </w:rPr>
        <w:t xml:space="preserve">la. </w:t>
      </w:r>
    </w:p>
    <w:p w14:paraId="57E78030" w14:textId="5D49E562" w:rsidR="00061207" w:rsidRPr="00D606B6" w:rsidRDefault="00061207" w:rsidP="00061207">
      <w:pPr>
        <w:pStyle w:val="Textoindependiente"/>
        <w:spacing w:line="360" w:lineRule="auto"/>
        <w:ind w:firstLine="708"/>
        <w:jc w:val="both"/>
        <w:rPr>
          <w:rFonts w:ascii="Arial" w:hAnsi="Arial" w:cs="Arial"/>
          <w:sz w:val="20"/>
          <w:szCs w:val="20"/>
        </w:rPr>
      </w:pPr>
      <w:r w:rsidRPr="00D606B6">
        <w:rPr>
          <w:rFonts w:ascii="Arial" w:hAnsi="Arial" w:cs="Arial"/>
          <w:sz w:val="20"/>
          <w:szCs w:val="20"/>
          <w:lang w:val="es-ES"/>
        </w:rPr>
        <w:t>El estudio utilizará</w:t>
      </w:r>
      <w:r w:rsidRPr="00D606B6">
        <w:rPr>
          <w:rFonts w:ascii="Arial" w:hAnsi="Arial" w:cs="Arial"/>
          <w:sz w:val="20"/>
          <w:szCs w:val="20"/>
        </w:rPr>
        <w:t xml:space="preserve"> información cualitativa y cuantitativa. La primera incluirá datos socio económicos de los </w:t>
      </w:r>
      <w:r w:rsidR="007C7381" w:rsidRPr="00D606B6">
        <w:rPr>
          <w:rFonts w:ascii="Arial" w:hAnsi="Arial" w:cs="Arial"/>
          <w:sz w:val="20"/>
          <w:szCs w:val="20"/>
        </w:rPr>
        <w:t>municipios citados</w:t>
      </w:r>
      <w:r w:rsidRPr="00D606B6">
        <w:rPr>
          <w:rFonts w:ascii="Arial" w:hAnsi="Arial" w:cs="Arial"/>
          <w:sz w:val="20"/>
          <w:szCs w:val="20"/>
        </w:rPr>
        <w:t>; estadísticas sobre la afluencia de visitantes, ingresos por este co</w:t>
      </w:r>
      <w:r w:rsidR="00B2695B">
        <w:rPr>
          <w:rFonts w:ascii="Arial" w:hAnsi="Arial" w:cs="Arial"/>
          <w:sz w:val="20"/>
          <w:szCs w:val="20"/>
        </w:rPr>
        <w:t xml:space="preserve">ncepto, estacionalidad, </w:t>
      </w:r>
      <w:r w:rsidR="00B2695B" w:rsidRPr="003C3FB3">
        <w:rPr>
          <w:rFonts w:ascii="Arial" w:hAnsi="Arial" w:cs="Arial"/>
          <w:color w:val="FF0000"/>
          <w:sz w:val="20"/>
          <w:szCs w:val="20"/>
        </w:rPr>
        <w:t>entre otros; así como problemáticas ambientales relevantes vinculadas al turismo</w:t>
      </w:r>
      <w:r w:rsidR="00B2695B">
        <w:rPr>
          <w:rFonts w:ascii="Arial" w:hAnsi="Arial" w:cs="Arial"/>
          <w:sz w:val="20"/>
          <w:szCs w:val="20"/>
        </w:rPr>
        <w:t>,</w:t>
      </w:r>
      <w:r w:rsidR="00AE1B1B" w:rsidRPr="00D606B6">
        <w:rPr>
          <w:rFonts w:ascii="Arial" w:hAnsi="Arial" w:cs="Arial"/>
          <w:sz w:val="20"/>
          <w:szCs w:val="20"/>
        </w:rPr>
        <w:t xml:space="preserve"> todos ellos de fuentes secundarias</w:t>
      </w:r>
      <w:r w:rsidRPr="00D606B6">
        <w:rPr>
          <w:rFonts w:ascii="Arial" w:hAnsi="Arial" w:cs="Arial"/>
          <w:sz w:val="20"/>
          <w:szCs w:val="20"/>
        </w:rPr>
        <w:t xml:space="preserve">. La segunda se generará a partir de </w:t>
      </w:r>
      <w:r w:rsidR="00AE1B1B" w:rsidRPr="00D606B6">
        <w:rPr>
          <w:rFonts w:ascii="Arial" w:hAnsi="Arial" w:cs="Arial"/>
          <w:sz w:val="20"/>
          <w:szCs w:val="20"/>
        </w:rPr>
        <w:t xml:space="preserve">fuentes primarias correspondientes a </w:t>
      </w:r>
      <w:r w:rsidRPr="00D606B6">
        <w:rPr>
          <w:rFonts w:ascii="Arial" w:hAnsi="Arial" w:cs="Arial"/>
          <w:sz w:val="20"/>
          <w:szCs w:val="20"/>
        </w:rPr>
        <w:t>los testimonios recabados mediante entrevistas a profundidad con actores d</w:t>
      </w:r>
      <w:r w:rsidR="003C3FB3">
        <w:rPr>
          <w:rFonts w:ascii="Arial" w:hAnsi="Arial" w:cs="Arial"/>
          <w:sz w:val="20"/>
          <w:szCs w:val="20"/>
        </w:rPr>
        <w:t>e los tres sectores a que se ha</w:t>
      </w:r>
      <w:r w:rsidRPr="00D606B6">
        <w:rPr>
          <w:rFonts w:ascii="Arial" w:hAnsi="Arial" w:cs="Arial"/>
          <w:sz w:val="20"/>
          <w:szCs w:val="20"/>
        </w:rPr>
        <w:t xml:space="preserve"> venido haciendo referencia.</w:t>
      </w:r>
    </w:p>
    <w:p w14:paraId="197EB7A6" w14:textId="77777777" w:rsidR="001C7BFA" w:rsidRDefault="00061207" w:rsidP="00061207">
      <w:pPr>
        <w:pStyle w:val="Textoindependiente"/>
        <w:spacing w:line="360" w:lineRule="auto"/>
        <w:ind w:firstLine="708"/>
        <w:jc w:val="both"/>
        <w:rPr>
          <w:rFonts w:ascii="Arial" w:hAnsi="Arial" w:cs="Arial"/>
          <w:sz w:val="20"/>
          <w:szCs w:val="20"/>
        </w:rPr>
      </w:pPr>
      <w:r w:rsidRPr="00D606B6">
        <w:rPr>
          <w:rFonts w:ascii="Arial" w:hAnsi="Arial" w:cs="Arial"/>
          <w:sz w:val="20"/>
          <w:szCs w:val="20"/>
        </w:rPr>
        <w:t>A fin de caracterizar la red de política pública,</w:t>
      </w:r>
      <w:r w:rsidR="001C7BFA">
        <w:rPr>
          <w:rFonts w:ascii="Arial" w:hAnsi="Arial" w:cs="Arial"/>
          <w:sz w:val="20"/>
          <w:szCs w:val="20"/>
        </w:rPr>
        <w:t xml:space="preserve"> se realizará un</w:t>
      </w:r>
      <w:r w:rsidR="007C7381" w:rsidRPr="00D606B6">
        <w:rPr>
          <w:rFonts w:ascii="Arial" w:hAnsi="Arial" w:cs="Arial"/>
          <w:sz w:val="20"/>
          <w:szCs w:val="20"/>
        </w:rPr>
        <w:t xml:space="preserve"> mapeo</w:t>
      </w:r>
      <w:r w:rsidRPr="00D606B6">
        <w:rPr>
          <w:rFonts w:ascii="Arial" w:hAnsi="Arial" w:cs="Arial"/>
          <w:sz w:val="20"/>
          <w:szCs w:val="20"/>
        </w:rPr>
        <w:t xml:space="preserve"> de actores (Ronfeldt, 1993:235; Cabrero, 2005:31)</w:t>
      </w:r>
      <w:r w:rsidR="001C7BFA">
        <w:rPr>
          <w:rFonts w:ascii="Arial" w:hAnsi="Arial" w:cs="Arial"/>
          <w:sz w:val="20"/>
          <w:szCs w:val="20"/>
        </w:rPr>
        <w:t xml:space="preserve">. Éste </w:t>
      </w:r>
      <w:r w:rsidR="001C7BFA" w:rsidRPr="001C7BFA">
        <w:rPr>
          <w:rFonts w:ascii="Arial" w:hAnsi="Arial" w:cs="Arial"/>
          <w:sz w:val="20"/>
          <w:szCs w:val="20"/>
        </w:rPr>
        <w:t>constituye un instrumento metodológico para identificar a los personajes clave alrededor de un tema de interés, proyecto o programa a impulsar. Asimismo, analiza los roles y funciones de quienes intervienen, las relaciones de poder y la interdependencia entre ellos, que influyen positiva o negativamente sobre el proyec</w:t>
      </w:r>
      <w:r w:rsidR="001C7BFA">
        <w:rPr>
          <w:rFonts w:ascii="Arial" w:hAnsi="Arial" w:cs="Arial"/>
          <w:sz w:val="20"/>
          <w:szCs w:val="20"/>
        </w:rPr>
        <w:t>to a impulsar (Funde, 2013:97).</w:t>
      </w:r>
    </w:p>
    <w:p w14:paraId="6302B58A" w14:textId="604F6F32" w:rsidR="00061207" w:rsidRPr="00D606B6" w:rsidRDefault="001C7BFA" w:rsidP="00061207">
      <w:pPr>
        <w:pStyle w:val="Textoindependiente"/>
        <w:spacing w:line="360" w:lineRule="auto"/>
        <w:ind w:firstLine="708"/>
        <w:jc w:val="both"/>
        <w:rPr>
          <w:rFonts w:ascii="Arial" w:hAnsi="Arial" w:cs="Arial"/>
          <w:sz w:val="20"/>
          <w:szCs w:val="20"/>
        </w:rPr>
      </w:pPr>
      <w:r>
        <w:rPr>
          <w:rFonts w:ascii="Arial" w:hAnsi="Arial" w:cs="Arial"/>
          <w:sz w:val="20"/>
          <w:szCs w:val="20"/>
        </w:rPr>
        <w:t xml:space="preserve">Este mapeo </w:t>
      </w:r>
      <w:r w:rsidR="00061207" w:rsidRPr="00D606B6">
        <w:rPr>
          <w:rFonts w:ascii="Arial" w:hAnsi="Arial" w:cs="Arial"/>
          <w:sz w:val="20"/>
          <w:szCs w:val="20"/>
        </w:rPr>
        <w:t>servirá exclusivamente como apoyo para identificar en una primera aproximación a todos los participantes de los sectores público, social y privado vinculados en mayor o menor medida con las acciones turísticas en la</w:t>
      </w:r>
      <w:r w:rsidR="008C7EF0" w:rsidRPr="00D606B6">
        <w:rPr>
          <w:rFonts w:ascii="Arial" w:hAnsi="Arial" w:cs="Arial"/>
          <w:sz w:val="20"/>
          <w:szCs w:val="20"/>
        </w:rPr>
        <w:t>s</w:t>
      </w:r>
      <w:r w:rsidR="00061207" w:rsidRPr="00D606B6">
        <w:rPr>
          <w:rFonts w:ascii="Arial" w:hAnsi="Arial" w:cs="Arial"/>
          <w:sz w:val="20"/>
          <w:szCs w:val="20"/>
        </w:rPr>
        <w:t xml:space="preserve"> localidad</w:t>
      </w:r>
      <w:r w:rsidR="008C7EF0" w:rsidRPr="00D606B6">
        <w:rPr>
          <w:rFonts w:ascii="Arial" w:hAnsi="Arial" w:cs="Arial"/>
          <w:sz w:val="20"/>
          <w:szCs w:val="20"/>
        </w:rPr>
        <w:t>es</w:t>
      </w:r>
      <w:r w:rsidR="0019106A">
        <w:rPr>
          <w:rFonts w:ascii="Arial" w:hAnsi="Arial" w:cs="Arial"/>
          <w:sz w:val="20"/>
          <w:szCs w:val="20"/>
        </w:rPr>
        <w:t xml:space="preserve"> a estudiar</w:t>
      </w:r>
      <w:r w:rsidR="00061207" w:rsidRPr="00D606B6">
        <w:rPr>
          <w:rFonts w:ascii="Arial" w:hAnsi="Arial" w:cs="Arial"/>
          <w:sz w:val="20"/>
          <w:szCs w:val="20"/>
        </w:rPr>
        <w:t>. También será útil para establecer quiénes tienen una presencia constante en la red y no intermitente, como se refieren Meny y Thoenig (1992:103) a los actores que “aparecen y desaparecen”.</w:t>
      </w:r>
    </w:p>
    <w:p w14:paraId="45852CB1" w14:textId="715C8FD8" w:rsidR="000D6EBC" w:rsidRPr="00D606B6" w:rsidRDefault="00061207" w:rsidP="000D6EBC">
      <w:pPr>
        <w:pStyle w:val="Textoindependiente"/>
        <w:spacing w:line="360" w:lineRule="auto"/>
        <w:ind w:firstLine="708"/>
        <w:jc w:val="both"/>
        <w:rPr>
          <w:rFonts w:ascii="Arial" w:hAnsi="Arial" w:cs="Arial"/>
          <w:sz w:val="20"/>
          <w:szCs w:val="20"/>
        </w:rPr>
      </w:pPr>
      <w:r w:rsidRPr="00D606B6">
        <w:rPr>
          <w:rFonts w:ascii="Arial" w:hAnsi="Arial" w:cs="Arial"/>
          <w:sz w:val="20"/>
          <w:szCs w:val="20"/>
        </w:rPr>
        <w:lastRenderedPageBreak/>
        <w:t xml:space="preserve">En concordancia con dicho análisis se caracterizarán las redes de política pública en </w:t>
      </w:r>
      <w:r w:rsidR="008C7EF0" w:rsidRPr="00D606B6">
        <w:rPr>
          <w:rFonts w:ascii="Arial" w:hAnsi="Arial" w:cs="Arial"/>
          <w:sz w:val="20"/>
          <w:szCs w:val="20"/>
        </w:rPr>
        <w:t>Toluca y Metepec</w:t>
      </w:r>
      <w:r w:rsidRPr="00D606B6">
        <w:rPr>
          <w:rFonts w:ascii="Arial" w:hAnsi="Arial" w:cs="Arial"/>
          <w:sz w:val="20"/>
          <w:szCs w:val="20"/>
        </w:rPr>
        <w:t xml:space="preserve">, a partir de identificar los recursos que posee cada integrante de la red, para de esa </w:t>
      </w:r>
      <w:r w:rsidR="00231D37" w:rsidRPr="00D606B6">
        <w:rPr>
          <w:rFonts w:ascii="Arial" w:hAnsi="Arial" w:cs="Arial"/>
          <w:sz w:val="20"/>
          <w:szCs w:val="20"/>
        </w:rPr>
        <w:t xml:space="preserve">manera </w:t>
      </w:r>
      <w:r w:rsidRPr="00D606B6">
        <w:rPr>
          <w:rFonts w:ascii="Arial" w:hAnsi="Arial" w:cs="Arial"/>
          <w:sz w:val="20"/>
          <w:szCs w:val="20"/>
        </w:rPr>
        <w:t xml:space="preserve">establecer su grado de dependencia respecto a otros, las alianzas </w:t>
      </w:r>
      <w:r w:rsidR="008C7EF0" w:rsidRPr="00D606B6">
        <w:rPr>
          <w:rFonts w:ascii="Arial" w:hAnsi="Arial" w:cs="Arial"/>
          <w:sz w:val="20"/>
          <w:szCs w:val="20"/>
        </w:rPr>
        <w:t xml:space="preserve">o estrategias de cooperación </w:t>
      </w:r>
      <w:r w:rsidRPr="00D606B6">
        <w:rPr>
          <w:rFonts w:ascii="Arial" w:hAnsi="Arial" w:cs="Arial"/>
          <w:sz w:val="20"/>
          <w:szCs w:val="20"/>
        </w:rPr>
        <w:t xml:space="preserve">que formó en función de tales recursos; su compatibilidad de objetivos e intereses con el resto y su grado de compatibilidad. </w:t>
      </w:r>
      <w:r w:rsidR="000D6EBC" w:rsidRPr="00D606B6">
        <w:rPr>
          <w:rFonts w:ascii="Arial" w:hAnsi="Arial" w:cs="Arial"/>
          <w:sz w:val="20"/>
          <w:szCs w:val="20"/>
        </w:rPr>
        <w:t>Kooiman (2005: 61) advierte que ningún actor por sí solo, público o privado, tiene el conocimiento y la información necesarios para solventar problemas complejos, dinámicos y diversificados</w:t>
      </w:r>
      <w:r w:rsidR="00231D37" w:rsidRPr="00D606B6">
        <w:rPr>
          <w:rFonts w:ascii="Arial" w:hAnsi="Arial" w:cs="Arial"/>
          <w:sz w:val="20"/>
          <w:szCs w:val="20"/>
        </w:rPr>
        <w:t>; tampoco el</w:t>
      </w:r>
      <w:r w:rsidR="000D6EBC" w:rsidRPr="00D606B6">
        <w:rPr>
          <w:rFonts w:ascii="Arial" w:hAnsi="Arial" w:cs="Arial"/>
          <w:sz w:val="20"/>
          <w:szCs w:val="20"/>
        </w:rPr>
        <w:t xml:space="preserve"> potencial de acción suficiente para dominar de forma unilateral. Estos aspectos conciernen, básicamente, a la relación entre gobernanza y gobierno. </w:t>
      </w:r>
    </w:p>
    <w:p w14:paraId="353FD67A" w14:textId="6269B5F1" w:rsidR="00B2695B" w:rsidRDefault="00061207" w:rsidP="0042309E">
      <w:pPr>
        <w:pStyle w:val="Textoindependiente"/>
        <w:spacing w:line="360" w:lineRule="auto"/>
        <w:ind w:firstLine="708"/>
        <w:jc w:val="both"/>
        <w:rPr>
          <w:rFonts w:ascii="Arial" w:hAnsi="Arial" w:cs="Arial"/>
          <w:sz w:val="20"/>
          <w:szCs w:val="20"/>
        </w:rPr>
      </w:pPr>
      <w:r w:rsidRPr="00D606B6">
        <w:rPr>
          <w:rFonts w:ascii="Arial" w:hAnsi="Arial" w:cs="Arial"/>
          <w:sz w:val="20"/>
          <w:szCs w:val="20"/>
        </w:rPr>
        <w:t xml:space="preserve">Además de discutir en el marco de la gobernanza </w:t>
      </w:r>
      <w:r w:rsidR="0019106A" w:rsidRPr="0019106A">
        <w:rPr>
          <w:rFonts w:ascii="Arial" w:hAnsi="Arial" w:cs="Arial"/>
          <w:color w:val="FF0000"/>
          <w:sz w:val="20"/>
          <w:szCs w:val="20"/>
        </w:rPr>
        <w:t xml:space="preserve">y de la sustentabilidad </w:t>
      </w:r>
      <w:r w:rsidRPr="00D606B6">
        <w:rPr>
          <w:rFonts w:ascii="Arial" w:hAnsi="Arial" w:cs="Arial"/>
          <w:sz w:val="20"/>
          <w:szCs w:val="20"/>
        </w:rPr>
        <w:t>los resultados que se deriven de este análisis, será posible clasificar a los actores en centrales, intermedios y periféricos, según su grado de participación e influencia en la red que si bien es una representación abstracta de la realidad, se plasmará gráficamente mediante el uso del software Ucinet.</w:t>
      </w:r>
      <w:r w:rsidR="00B2695B">
        <w:rPr>
          <w:rFonts w:ascii="Arial" w:hAnsi="Arial" w:cs="Arial"/>
          <w:sz w:val="20"/>
          <w:szCs w:val="20"/>
        </w:rPr>
        <w:t xml:space="preserve"> </w:t>
      </w:r>
    </w:p>
    <w:p w14:paraId="50B34BAC" w14:textId="1CF2F1B3" w:rsidR="00B2695B" w:rsidRPr="00D606B6" w:rsidRDefault="0019106A" w:rsidP="00B2695B">
      <w:pPr>
        <w:pStyle w:val="Textoindependiente"/>
        <w:spacing w:line="360" w:lineRule="auto"/>
        <w:ind w:firstLine="708"/>
        <w:jc w:val="both"/>
        <w:rPr>
          <w:rFonts w:ascii="Arial" w:hAnsi="Arial" w:cs="Arial"/>
          <w:sz w:val="20"/>
          <w:szCs w:val="20"/>
        </w:rPr>
      </w:pPr>
      <w:r>
        <w:rPr>
          <w:rFonts w:ascii="Arial" w:hAnsi="Arial" w:cs="Arial"/>
          <w:sz w:val="20"/>
          <w:szCs w:val="20"/>
        </w:rPr>
        <w:t>Los municipios a estudiar</w:t>
      </w:r>
      <w:r w:rsidR="00B2695B">
        <w:rPr>
          <w:rFonts w:ascii="Arial" w:hAnsi="Arial" w:cs="Arial"/>
          <w:sz w:val="20"/>
          <w:szCs w:val="20"/>
        </w:rPr>
        <w:t xml:space="preserve"> se localizan en la parte central del Estado de México. </w:t>
      </w:r>
      <w:r w:rsidR="00B2695B" w:rsidRPr="00D606B6">
        <w:rPr>
          <w:rFonts w:ascii="Arial" w:hAnsi="Arial" w:cs="Arial"/>
          <w:sz w:val="20"/>
          <w:szCs w:val="20"/>
        </w:rPr>
        <w:t xml:space="preserve">De ellos, Toluca es la capital del Estado de México, con una población total que en 2010 ascendía a 1, 604, 024 habitantes. En materia de atractivos turísticos, cuenta con 23 museos; ocho parques y una zona arqueológica; distintos recintos religiosos, Los Portales y el Cosmovitral Jardín Botánico. En materia administrativa, la principal instancia encargada del sector turístico es la Dirección de Desarrollo Económico; en segundo término la Subdirección de Turismo y luego el Departamento de Promoción Turística y Artesanal. Existen además otras instancias relacionadas, como el Instituto Municipal de Cultura, Turismo y Arte ciudad (H. Ayuntamiento de Toluca, 2013 a; H. Ayuntamiento de Toluca, 2013 b). </w:t>
      </w:r>
    </w:p>
    <w:p w14:paraId="372ACDAD" w14:textId="6242F920" w:rsidR="00C401E7" w:rsidRPr="00B2695B" w:rsidRDefault="00B2695B" w:rsidP="00B2695B">
      <w:pPr>
        <w:pStyle w:val="Textoindependiente"/>
        <w:spacing w:line="360" w:lineRule="auto"/>
        <w:ind w:firstLine="708"/>
        <w:jc w:val="both"/>
        <w:rPr>
          <w:rFonts w:ascii="Arial" w:hAnsi="Arial" w:cs="Arial"/>
          <w:sz w:val="20"/>
          <w:szCs w:val="20"/>
        </w:rPr>
      </w:pPr>
      <w:r w:rsidRPr="00D606B6">
        <w:rPr>
          <w:rFonts w:ascii="Arial" w:hAnsi="Arial" w:cs="Arial"/>
          <w:sz w:val="20"/>
          <w:szCs w:val="20"/>
        </w:rPr>
        <w:t xml:space="preserve">En lo que respecta a Metepec, es un municipio conurbado a Toluca; debido al impulso que ha recibido en los últimos años, ha cobrado mayor relevancia incluso que la capital del Estado en materia urbana, comercial y también turística, ya que posee la categoría de Pueblo Mágico. Está ubicado en el centro de la entidad y su población total en 2010 ascendía a 214 mil 162 habitantes. Sus atractivos turísticos se basan principalmente en su patrimonio histórico y cultural, entre el que destaca la actividad artesanal. La dependencia encargada del turismo es la </w:t>
      </w:r>
      <w:hyperlink r:id="rId8" w:history="1">
        <w:r w:rsidRPr="00D606B6">
          <w:rPr>
            <w:rFonts w:ascii="Arial" w:hAnsi="Arial" w:cs="Arial"/>
            <w:sz w:val="20"/>
            <w:szCs w:val="20"/>
          </w:rPr>
          <w:t>Dirección de Desarrollo Económico y Fomento Turístico</w:t>
        </w:r>
      </w:hyperlink>
      <w:r w:rsidRPr="00D606B6">
        <w:rPr>
          <w:rFonts w:ascii="Arial" w:hAnsi="Arial" w:cs="Arial"/>
          <w:sz w:val="20"/>
          <w:szCs w:val="20"/>
        </w:rPr>
        <w:t xml:space="preserve"> (H. Ayuntamiento de Metepec, 2013 b; H. Ayuntamiento de Metepec, 2013 a). </w:t>
      </w:r>
      <w:r>
        <w:rPr>
          <w:rFonts w:ascii="Arial" w:hAnsi="Arial" w:cs="Arial"/>
          <w:sz w:val="20"/>
          <w:szCs w:val="20"/>
        </w:rPr>
        <w:t xml:space="preserve"> </w:t>
      </w:r>
    </w:p>
    <w:p w14:paraId="37373C3E" w14:textId="77777777" w:rsidR="005C17A3" w:rsidRDefault="005C17A3" w:rsidP="00F45932">
      <w:pPr>
        <w:rPr>
          <w:rFonts w:ascii="Arial" w:eastAsia="Calibri" w:hAnsi="Arial" w:cs="Arial"/>
          <w:b/>
          <w:sz w:val="20"/>
          <w:szCs w:val="20"/>
        </w:rPr>
      </w:pPr>
    </w:p>
    <w:p w14:paraId="6C65A08E" w14:textId="63F5B275" w:rsidR="00F45932" w:rsidRPr="00D606B6" w:rsidRDefault="007143AE" w:rsidP="00F45932">
      <w:pPr>
        <w:rPr>
          <w:rFonts w:ascii="Arial" w:eastAsia="Calibri" w:hAnsi="Arial" w:cs="Arial"/>
          <w:b/>
          <w:sz w:val="20"/>
          <w:szCs w:val="20"/>
        </w:rPr>
      </w:pPr>
      <w:r w:rsidRPr="00D606B6">
        <w:rPr>
          <w:rFonts w:ascii="Arial" w:eastAsia="Calibri" w:hAnsi="Arial" w:cs="Arial"/>
          <w:b/>
          <w:sz w:val="20"/>
          <w:szCs w:val="20"/>
        </w:rPr>
        <w:t>Reflexiones finales</w:t>
      </w:r>
    </w:p>
    <w:p w14:paraId="3E796187" w14:textId="2F2F183A" w:rsidR="007143AE" w:rsidRPr="00D606B6" w:rsidRDefault="005C4F33" w:rsidP="00B2695B">
      <w:pPr>
        <w:pStyle w:val="Textoindependiente"/>
        <w:spacing w:line="360" w:lineRule="auto"/>
        <w:ind w:firstLine="708"/>
        <w:jc w:val="both"/>
        <w:rPr>
          <w:rFonts w:ascii="Arial" w:hAnsi="Arial" w:cs="Arial"/>
          <w:sz w:val="20"/>
          <w:szCs w:val="20"/>
        </w:rPr>
      </w:pPr>
      <w:r w:rsidRPr="00D606B6">
        <w:rPr>
          <w:rFonts w:ascii="Arial" w:hAnsi="Arial" w:cs="Arial"/>
          <w:sz w:val="20"/>
          <w:szCs w:val="20"/>
        </w:rPr>
        <w:t>Contrastar los supuestos teóricos con la realidad siempre supone un reto en distintos sentidos</w:t>
      </w:r>
      <w:r w:rsidR="00931068" w:rsidRPr="00D606B6">
        <w:rPr>
          <w:rFonts w:ascii="Arial" w:hAnsi="Arial" w:cs="Arial"/>
          <w:sz w:val="20"/>
          <w:szCs w:val="20"/>
        </w:rPr>
        <w:t xml:space="preserve">, tanto teóricos como metodológicos. Para el caso que nos ocupa, </w:t>
      </w:r>
      <w:r w:rsidR="0042309E" w:rsidRPr="00D606B6">
        <w:rPr>
          <w:rFonts w:ascii="Arial" w:hAnsi="Arial" w:cs="Arial"/>
          <w:sz w:val="20"/>
          <w:szCs w:val="20"/>
        </w:rPr>
        <w:t xml:space="preserve">Zurbriggen (2003) advierte que existen otros elementos como el contexto en que se desarrollan </w:t>
      </w:r>
      <w:r w:rsidR="00931068" w:rsidRPr="00D606B6">
        <w:rPr>
          <w:rFonts w:ascii="Arial" w:hAnsi="Arial" w:cs="Arial"/>
          <w:sz w:val="20"/>
          <w:szCs w:val="20"/>
        </w:rPr>
        <w:t>las RPP</w:t>
      </w:r>
      <w:r w:rsidR="0042309E" w:rsidRPr="00D606B6">
        <w:rPr>
          <w:rFonts w:ascii="Arial" w:hAnsi="Arial" w:cs="Arial"/>
          <w:sz w:val="20"/>
          <w:szCs w:val="20"/>
        </w:rPr>
        <w:t>, que deben ser tomados en cuenta para un análisis integral que apoye un análisis más afinado.</w:t>
      </w:r>
      <w:r w:rsidR="009D2CF9" w:rsidRPr="00D606B6">
        <w:rPr>
          <w:rFonts w:ascii="Arial" w:hAnsi="Arial" w:cs="Arial"/>
          <w:sz w:val="20"/>
          <w:szCs w:val="20"/>
        </w:rPr>
        <w:t xml:space="preserve"> En </w:t>
      </w:r>
      <w:r w:rsidR="00C401E7" w:rsidRPr="00D606B6">
        <w:rPr>
          <w:rFonts w:ascii="Arial" w:hAnsi="Arial" w:cs="Arial"/>
          <w:sz w:val="20"/>
          <w:szCs w:val="20"/>
        </w:rPr>
        <w:t>atención a su</w:t>
      </w:r>
      <w:r w:rsidR="009D2CF9" w:rsidRPr="00D606B6">
        <w:rPr>
          <w:rFonts w:ascii="Arial" w:hAnsi="Arial" w:cs="Arial"/>
          <w:sz w:val="20"/>
          <w:szCs w:val="20"/>
        </w:rPr>
        <w:t xml:space="preserve"> argumento, </w:t>
      </w:r>
      <w:r w:rsidR="009D2CF9" w:rsidRPr="00D606B6">
        <w:rPr>
          <w:rFonts w:ascii="Arial" w:hAnsi="Arial" w:cs="Arial"/>
          <w:sz w:val="20"/>
          <w:szCs w:val="20"/>
        </w:rPr>
        <w:lastRenderedPageBreak/>
        <w:t xml:space="preserve">se vislumbra como un desafío para esta investigación analizar en su justa dimensión y en el marco de la gobernanza </w:t>
      </w:r>
      <w:r w:rsidR="0019106A" w:rsidRPr="0019106A">
        <w:rPr>
          <w:rFonts w:ascii="Arial" w:hAnsi="Arial" w:cs="Arial"/>
          <w:color w:val="FF0000"/>
          <w:sz w:val="20"/>
          <w:szCs w:val="20"/>
        </w:rPr>
        <w:t xml:space="preserve">y la sustentabilidad </w:t>
      </w:r>
      <w:r w:rsidR="009D2CF9" w:rsidRPr="00D606B6">
        <w:rPr>
          <w:rFonts w:ascii="Arial" w:hAnsi="Arial" w:cs="Arial"/>
          <w:sz w:val="20"/>
          <w:szCs w:val="20"/>
        </w:rPr>
        <w:t>las políticas turísticas en dos gobiernos locales que guardan características muy disímiles, pese a que son municipios vecinos.</w:t>
      </w:r>
    </w:p>
    <w:p w14:paraId="3032A353" w14:textId="246ECCDE" w:rsidR="007143AE" w:rsidRPr="00D606B6" w:rsidRDefault="00A35030" w:rsidP="007143AE">
      <w:pPr>
        <w:spacing w:after="120" w:line="360" w:lineRule="auto"/>
        <w:ind w:firstLine="708"/>
        <w:jc w:val="both"/>
        <w:rPr>
          <w:rFonts w:ascii="Arial" w:eastAsia="Calibri" w:hAnsi="Arial" w:cs="Arial"/>
          <w:sz w:val="20"/>
          <w:szCs w:val="20"/>
        </w:rPr>
      </w:pPr>
      <w:r w:rsidRPr="00D606B6">
        <w:rPr>
          <w:rFonts w:ascii="Arial" w:eastAsia="Calibri" w:hAnsi="Arial" w:cs="Arial"/>
          <w:sz w:val="20"/>
          <w:szCs w:val="20"/>
        </w:rPr>
        <w:t>Analizar a la luz de los supuestos de la gobernanza</w:t>
      </w:r>
      <w:r w:rsidR="0019106A">
        <w:rPr>
          <w:rFonts w:ascii="Arial" w:eastAsia="Calibri" w:hAnsi="Arial" w:cs="Arial"/>
          <w:sz w:val="20"/>
          <w:szCs w:val="20"/>
        </w:rPr>
        <w:t>, de</w:t>
      </w:r>
      <w:r w:rsidRPr="00D606B6">
        <w:rPr>
          <w:rFonts w:ascii="Arial" w:eastAsia="Calibri" w:hAnsi="Arial" w:cs="Arial"/>
          <w:sz w:val="20"/>
          <w:szCs w:val="20"/>
        </w:rPr>
        <w:t xml:space="preserve"> y de las RPP </w:t>
      </w:r>
      <w:r w:rsidR="007143AE" w:rsidRPr="00D606B6">
        <w:rPr>
          <w:rFonts w:ascii="Arial" w:eastAsia="Calibri" w:hAnsi="Arial" w:cs="Arial"/>
          <w:sz w:val="20"/>
          <w:szCs w:val="20"/>
        </w:rPr>
        <w:t>la función de cada una de las instancias vinculadas con el turismo durante la formación e implementación de políticas en la materia; su alineación con las estrategias de acción impulsadas en este sentido desde los gobiernos estatal, federal e incluso desde los organismos internacionales</w:t>
      </w:r>
      <w:r w:rsidR="0019106A">
        <w:rPr>
          <w:rFonts w:ascii="Arial" w:eastAsia="Calibri" w:hAnsi="Arial" w:cs="Arial"/>
          <w:sz w:val="20"/>
          <w:szCs w:val="20"/>
        </w:rPr>
        <w:t xml:space="preserve"> </w:t>
      </w:r>
      <w:r w:rsidR="00B2695B" w:rsidRPr="0019106A">
        <w:rPr>
          <w:rFonts w:ascii="Arial" w:eastAsia="Calibri" w:hAnsi="Arial" w:cs="Arial"/>
          <w:color w:val="FF0000"/>
          <w:sz w:val="20"/>
          <w:szCs w:val="20"/>
        </w:rPr>
        <w:t>que visibilice</w:t>
      </w:r>
      <w:r w:rsidR="0019106A" w:rsidRPr="0019106A">
        <w:rPr>
          <w:rFonts w:ascii="Arial" w:eastAsia="Calibri" w:hAnsi="Arial" w:cs="Arial"/>
          <w:color w:val="FF0000"/>
          <w:sz w:val="20"/>
          <w:szCs w:val="20"/>
        </w:rPr>
        <w:t>n</w:t>
      </w:r>
      <w:r w:rsidR="00B2695B" w:rsidRPr="0019106A">
        <w:rPr>
          <w:rFonts w:ascii="Arial" w:eastAsia="Calibri" w:hAnsi="Arial" w:cs="Arial"/>
          <w:color w:val="FF0000"/>
          <w:sz w:val="20"/>
          <w:szCs w:val="20"/>
        </w:rPr>
        <w:t xml:space="preserve"> la sustentabilidad, </w:t>
      </w:r>
      <w:r w:rsidRPr="00D606B6">
        <w:rPr>
          <w:rFonts w:ascii="Arial" w:eastAsia="Calibri" w:hAnsi="Arial" w:cs="Arial"/>
          <w:sz w:val="20"/>
          <w:szCs w:val="20"/>
        </w:rPr>
        <w:t xml:space="preserve">es una tarea compleja, porque </w:t>
      </w:r>
      <w:r w:rsidR="00184F4C" w:rsidRPr="00D606B6">
        <w:rPr>
          <w:rFonts w:ascii="Arial" w:eastAsia="Calibri" w:hAnsi="Arial" w:cs="Arial"/>
          <w:sz w:val="20"/>
          <w:szCs w:val="20"/>
        </w:rPr>
        <w:t>implica</w:t>
      </w:r>
      <w:r w:rsidR="00B2695B">
        <w:rPr>
          <w:rFonts w:ascii="Arial" w:eastAsia="Calibri" w:hAnsi="Arial" w:cs="Arial"/>
          <w:sz w:val="20"/>
          <w:szCs w:val="20"/>
        </w:rPr>
        <w:t>,</w:t>
      </w:r>
      <w:r w:rsidRPr="00D606B6">
        <w:rPr>
          <w:rFonts w:ascii="Arial" w:eastAsia="Calibri" w:hAnsi="Arial" w:cs="Arial"/>
          <w:sz w:val="20"/>
          <w:szCs w:val="20"/>
        </w:rPr>
        <w:t xml:space="preserve"> además</w:t>
      </w:r>
      <w:r w:rsidR="00B2695B">
        <w:rPr>
          <w:rFonts w:ascii="Arial" w:eastAsia="Calibri" w:hAnsi="Arial" w:cs="Arial"/>
          <w:sz w:val="20"/>
          <w:szCs w:val="20"/>
        </w:rPr>
        <w:t>,</w:t>
      </w:r>
      <w:r w:rsidRPr="00D606B6">
        <w:rPr>
          <w:rFonts w:ascii="Arial" w:eastAsia="Calibri" w:hAnsi="Arial" w:cs="Arial"/>
          <w:sz w:val="20"/>
          <w:szCs w:val="20"/>
        </w:rPr>
        <w:t xml:space="preserve"> identificar </w:t>
      </w:r>
      <w:r w:rsidR="007143AE" w:rsidRPr="00D606B6">
        <w:rPr>
          <w:rFonts w:ascii="Arial" w:eastAsia="Calibri" w:hAnsi="Arial" w:cs="Arial"/>
          <w:sz w:val="20"/>
          <w:szCs w:val="20"/>
        </w:rPr>
        <w:t>el grado de incorporación de los diferentes actores participantes integrados en redes</w:t>
      </w:r>
      <w:r w:rsidR="00184F4C" w:rsidRPr="00D606B6">
        <w:rPr>
          <w:rFonts w:ascii="Arial" w:eastAsia="Calibri" w:hAnsi="Arial" w:cs="Arial"/>
          <w:sz w:val="20"/>
          <w:szCs w:val="20"/>
        </w:rPr>
        <w:t xml:space="preserve"> durante ese proceso</w:t>
      </w:r>
      <w:r w:rsidRPr="00D606B6">
        <w:rPr>
          <w:rFonts w:ascii="Arial" w:eastAsia="Calibri" w:hAnsi="Arial" w:cs="Arial"/>
          <w:sz w:val="20"/>
          <w:szCs w:val="20"/>
        </w:rPr>
        <w:t>.</w:t>
      </w:r>
      <w:r w:rsidR="007143AE" w:rsidRPr="00D606B6">
        <w:rPr>
          <w:rFonts w:ascii="Arial" w:eastAsia="Calibri" w:hAnsi="Arial" w:cs="Arial"/>
          <w:sz w:val="20"/>
          <w:szCs w:val="20"/>
        </w:rPr>
        <w:t xml:space="preserve"> </w:t>
      </w:r>
    </w:p>
    <w:p w14:paraId="72A383AC" w14:textId="7F67004A" w:rsidR="00B7068D" w:rsidRPr="00D606B6" w:rsidRDefault="007143AE" w:rsidP="00184F4C">
      <w:pPr>
        <w:spacing w:after="120" w:line="360" w:lineRule="auto"/>
        <w:ind w:firstLine="708"/>
        <w:jc w:val="both"/>
        <w:rPr>
          <w:rFonts w:ascii="Arial" w:eastAsia="Calibri" w:hAnsi="Arial" w:cs="Arial"/>
          <w:sz w:val="20"/>
          <w:szCs w:val="20"/>
        </w:rPr>
      </w:pPr>
      <w:r w:rsidRPr="00D606B6">
        <w:rPr>
          <w:rFonts w:ascii="Arial" w:eastAsia="Calibri" w:hAnsi="Arial" w:cs="Arial"/>
          <w:sz w:val="20"/>
          <w:szCs w:val="20"/>
        </w:rPr>
        <w:t>En este tenor, será posible avanzar y sortear ciertas interrogantes que se han puesto a discusi</w:t>
      </w:r>
      <w:r w:rsidR="00B7068D" w:rsidRPr="00D606B6">
        <w:rPr>
          <w:rFonts w:ascii="Arial" w:eastAsia="Calibri" w:hAnsi="Arial" w:cs="Arial"/>
          <w:sz w:val="20"/>
          <w:szCs w:val="20"/>
        </w:rPr>
        <w:t>ón sobre el análisis de redes</w:t>
      </w:r>
      <w:r w:rsidR="00AF699E" w:rsidRPr="00D606B6">
        <w:rPr>
          <w:rFonts w:ascii="Arial" w:eastAsia="Calibri" w:hAnsi="Arial" w:cs="Arial"/>
          <w:sz w:val="20"/>
          <w:szCs w:val="20"/>
        </w:rPr>
        <w:t xml:space="preserve"> </w:t>
      </w:r>
      <w:r w:rsidR="00B7068D" w:rsidRPr="00D606B6">
        <w:rPr>
          <w:rFonts w:ascii="Arial" w:eastAsia="Calibri" w:hAnsi="Arial" w:cs="Arial"/>
          <w:sz w:val="20"/>
          <w:szCs w:val="20"/>
        </w:rPr>
        <w:t>respecto</w:t>
      </w:r>
      <w:r w:rsidRPr="00D606B6">
        <w:rPr>
          <w:rFonts w:ascii="Arial" w:eastAsia="Calibri" w:hAnsi="Arial" w:cs="Arial"/>
          <w:sz w:val="20"/>
          <w:szCs w:val="20"/>
        </w:rPr>
        <w:t xml:space="preserve"> a ¿</w:t>
      </w:r>
      <w:r w:rsidR="00184F4C" w:rsidRPr="00D606B6">
        <w:rPr>
          <w:rFonts w:ascii="Arial" w:eastAsia="Calibri" w:hAnsi="Arial" w:cs="Arial"/>
          <w:sz w:val="20"/>
          <w:szCs w:val="20"/>
        </w:rPr>
        <w:t>P</w:t>
      </w:r>
      <w:r w:rsidRPr="00D606B6">
        <w:rPr>
          <w:rFonts w:ascii="Arial" w:eastAsia="Calibri" w:hAnsi="Arial" w:cs="Arial"/>
          <w:sz w:val="20"/>
          <w:szCs w:val="20"/>
        </w:rPr>
        <w:t xml:space="preserve">or qué hay ciertos actores que ocupan una posición privilegiada en </w:t>
      </w:r>
      <w:r w:rsidR="00184F4C" w:rsidRPr="00D606B6">
        <w:rPr>
          <w:rFonts w:ascii="Arial" w:eastAsia="Calibri" w:hAnsi="Arial" w:cs="Arial"/>
          <w:sz w:val="20"/>
          <w:szCs w:val="20"/>
        </w:rPr>
        <w:t>la formación de</w:t>
      </w:r>
      <w:r w:rsidRPr="00D606B6">
        <w:rPr>
          <w:rFonts w:ascii="Arial" w:eastAsia="Calibri" w:hAnsi="Arial" w:cs="Arial"/>
          <w:sz w:val="20"/>
          <w:szCs w:val="20"/>
        </w:rPr>
        <w:t xml:space="preserve"> políticas? ¿</w:t>
      </w:r>
      <w:r w:rsidR="00184F4C" w:rsidRPr="00D606B6">
        <w:rPr>
          <w:rFonts w:ascii="Arial" w:eastAsia="Calibri" w:hAnsi="Arial" w:cs="Arial"/>
          <w:sz w:val="20"/>
          <w:szCs w:val="20"/>
        </w:rPr>
        <w:t>E</w:t>
      </w:r>
      <w:r w:rsidRPr="00D606B6">
        <w:rPr>
          <w:rFonts w:ascii="Arial" w:eastAsia="Calibri" w:hAnsi="Arial" w:cs="Arial"/>
          <w:sz w:val="20"/>
          <w:szCs w:val="20"/>
        </w:rPr>
        <w:t>n interés de quién</w:t>
      </w:r>
      <w:r w:rsidR="00184F4C" w:rsidRPr="00D606B6">
        <w:rPr>
          <w:rFonts w:ascii="Arial" w:eastAsia="Calibri" w:hAnsi="Arial" w:cs="Arial"/>
          <w:sz w:val="20"/>
          <w:szCs w:val="20"/>
        </w:rPr>
        <w:t xml:space="preserve"> o de quiénes</w:t>
      </w:r>
      <w:r w:rsidRPr="00D606B6">
        <w:rPr>
          <w:rFonts w:ascii="Arial" w:eastAsia="Calibri" w:hAnsi="Arial" w:cs="Arial"/>
          <w:sz w:val="20"/>
          <w:szCs w:val="20"/>
        </w:rPr>
        <w:t xml:space="preserve"> dominan? ¿</w:t>
      </w:r>
      <w:r w:rsidR="00184F4C" w:rsidRPr="00D606B6">
        <w:rPr>
          <w:rFonts w:ascii="Arial" w:eastAsia="Calibri" w:hAnsi="Arial" w:cs="Arial"/>
          <w:sz w:val="20"/>
          <w:szCs w:val="20"/>
        </w:rPr>
        <w:t>C</w:t>
      </w:r>
      <w:r w:rsidRPr="00D606B6">
        <w:rPr>
          <w:rFonts w:ascii="Arial" w:eastAsia="Calibri" w:hAnsi="Arial" w:cs="Arial"/>
          <w:sz w:val="20"/>
          <w:szCs w:val="20"/>
        </w:rPr>
        <w:t xml:space="preserve">uál es su influencia en los resultados de política? </w:t>
      </w:r>
      <w:r w:rsidR="0020630E" w:rsidRPr="0019106A">
        <w:rPr>
          <w:rFonts w:ascii="Arial" w:eastAsia="Calibri" w:hAnsi="Arial" w:cs="Arial"/>
          <w:color w:val="FF0000"/>
          <w:sz w:val="20"/>
          <w:szCs w:val="20"/>
        </w:rPr>
        <w:t>¿Es posible incorporar la perspectiva de la sustentabilidad al mismo nivel de los intereses económicos? ¿</w:t>
      </w:r>
      <w:r w:rsidR="0019106A" w:rsidRPr="0019106A">
        <w:rPr>
          <w:rFonts w:ascii="Arial" w:eastAsia="Calibri" w:hAnsi="Arial" w:cs="Arial"/>
          <w:color w:val="FF0000"/>
          <w:sz w:val="20"/>
          <w:szCs w:val="20"/>
        </w:rPr>
        <w:t>L</w:t>
      </w:r>
      <w:r w:rsidR="0019106A">
        <w:rPr>
          <w:rFonts w:ascii="Arial" w:eastAsia="Calibri" w:hAnsi="Arial" w:cs="Arial"/>
          <w:color w:val="FF0000"/>
          <w:sz w:val="20"/>
          <w:szCs w:val="20"/>
        </w:rPr>
        <w:t>a actividad turí</w:t>
      </w:r>
      <w:r w:rsidR="0020630E" w:rsidRPr="0019106A">
        <w:rPr>
          <w:rFonts w:ascii="Arial" w:eastAsia="Calibri" w:hAnsi="Arial" w:cs="Arial"/>
          <w:color w:val="FF0000"/>
          <w:sz w:val="20"/>
          <w:szCs w:val="20"/>
        </w:rPr>
        <w:t>stica, en el marco de una realidad compleja, aprovecha sustentablemente sus recursos, a partir de la conformación de redes de política pública?</w:t>
      </w:r>
      <w:r w:rsidR="0020630E">
        <w:rPr>
          <w:rFonts w:ascii="Arial" w:eastAsia="Calibri" w:hAnsi="Arial" w:cs="Arial"/>
          <w:sz w:val="20"/>
          <w:szCs w:val="20"/>
        </w:rPr>
        <w:t xml:space="preserve"> </w:t>
      </w:r>
      <w:r w:rsidR="00B7068D" w:rsidRPr="00D606B6">
        <w:rPr>
          <w:rFonts w:ascii="Arial" w:eastAsia="Calibri" w:hAnsi="Arial" w:cs="Arial"/>
          <w:sz w:val="20"/>
          <w:szCs w:val="20"/>
        </w:rPr>
        <w:t>Estas interrogantes se asocian con otras referidas a los supuestos teóricos de la gobernanza, en cuanto a poner en duda si efectivamente en los gobiernos locales que serán sujetos de análisis se están gestando nuevas formas de conducción que incorpore</w:t>
      </w:r>
      <w:r w:rsidR="00AF699E" w:rsidRPr="00D606B6">
        <w:rPr>
          <w:rFonts w:ascii="Arial" w:eastAsia="Calibri" w:hAnsi="Arial" w:cs="Arial"/>
          <w:sz w:val="20"/>
          <w:szCs w:val="20"/>
        </w:rPr>
        <w:t>n</w:t>
      </w:r>
      <w:r w:rsidR="00B7068D" w:rsidRPr="00D606B6">
        <w:rPr>
          <w:rFonts w:ascii="Arial" w:eastAsia="Calibri" w:hAnsi="Arial" w:cs="Arial"/>
          <w:sz w:val="20"/>
          <w:szCs w:val="20"/>
        </w:rPr>
        <w:t xml:space="preserve"> a personajes no </w:t>
      </w:r>
      <w:r w:rsidR="00AF699E" w:rsidRPr="00D606B6">
        <w:rPr>
          <w:rFonts w:ascii="Arial" w:eastAsia="Calibri" w:hAnsi="Arial" w:cs="Arial"/>
          <w:sz w:val="20"/>
          <w:szCs w:val="20"/>
        </w:rPr>
        <w:t>gubernamentales</w:t>
      </w:r>
      <w:r w:rsidR="00B7068D" w:rsidRPr="00D606B6">
        <w:rPr>
          <w:rFonts w:ascii="Arial" w:eastAsia="Calibri" w:hAnsi="Arial" w:cs="Arial"/>
          <w:sz w:val="20"/>
          <w:szCs w:val="20"/>
        </w:rPr>
        <w:t xml:space="preserve"> o siguen enquistados las viejas prácticas de poder</w:t>
      </w:r>
      <w:r w:rsidR="003E71ED" w:rsidRPr="00D606B6">
        <w:rPr>
          <w:rFonts w:ascii="Arial" w:eastAsia="Calibri" w:hAnsi="Arial" w:cs="Arial"/>
          <w:sz w:val="20"/>
          <w:szCs w:val="20"/>
        </w:rPr>
        <w:t xml:space="preserve"> que han caracterizado a las administraciones municipales</w:t>
      </w:r>
      <w:r w:rsidR="00B7068D" w:rsidRPr="00D606B6">
        <w:rPr>
          <w:rFonts w:ascii="Arial" w:eastAsia="Calibri" w:hAnsi="Arial" w:cs="Arial"/>
          <w:sz w:val="20"/>
          <w:szCs w:val="20"/>
        </w:rPr>
        <w:t>.</w:t>
      </w:r>
    </w:p>
    <w:p w14:paraId="2ABA2F42" w14:textId="2D830B19" w:rsidR="007143AE" w:rsidRPr="00D606B6" w:rsidRDefault="007143AE" w:rsidP="00184F4C">
      <w:pPr>
        <w:spacing w:after="120" w:line="360" w:lineRule="auto"/>
        <w:ind w:firstLine="708"/>
        <w:jc w:val="both"/>
        <w:rPr>
          <w:rFonts w:ascii="Arial" w:hAnsi="Arial" w:cs="Arial"/>
          <w:sz w:val="20"/>
          <w:szCs w:val="20"/>
        </w:rPr>
      </w:pPr>
      <w:r w:rsidRPr="00D606B6">
        <w:rPr>
          <w:rFonts w:ascii="Arial" w:eastAsia="Calibri" w:hAnsi="Arial" w:cs="Arial"/>
          <w:sz w:val="20"/>
          <w:szCs w:val="20"/>
        </w:rPr>
        <w:t xml:space="preserve">Es cierto que todavía es necesario afrontar una serie de aspectos que no han sido resueltos, pero que poco a poco podrán </w:t>
      </w:r>
      <w:r w:rsidR="00184F4C" w:rsidRPr="00D606B6">
        <w:rPr>
          <w:rFonts w:ascii="Arial" w:eastAsia="Calibri" w:hAnsi="Arial" w:cs="Arial"/>
          <w:sz w:val="20"/>
          <w:szCs w:val="20"/>
        </w:rPr>
        <w:t xml:space="preserve">irlo </w:t>
      </w:r>
      <w:r w:rsidRPr="00D606B6">
        <w:rPr>
          <w:rFonts w:ascii="Arial" w:eastAsia="Calibri" w:hAnsi="Arial" w:cs="Arial"/>
          <w:sz w:val="20"/>
          <w:szCs w:val="20"/>
        </w:rPr>
        <w:t>s</w:t>
      </w:r>
      <w:r w:rsidR="00184F4C" w:rsidRPr="00D606B6">
        <w:rPr>
          <w:rFonts w:ascii="Arial" w:eastAsia="Calibri" w:hAnsi="Arial" w:cs="Arial"/>
          <w:sz w:val="20"/>
          <w:szCs w:val="20"/>
        </w:rPr>
        <w:t>iendo</w:t>
      </w:r>
      <w:r w:rsidRPr="00D606B6">
        <w:rPr>
          <w:rFonts w:ascii="Arial" w:eastAsia="Calibri" w:hAnsi="Arial" w:cs="Arial"/>
          <w:sz w:val="20"/>
          <w:szCs w:val="20"/>
        </w:rPr>
        <w:t>, con base en investigaciones como la que se propone</w:t>
      </w:r>
      <w:r w:rsidR="00184F4C" w:rsidRPr="00D606B6">
        <w:rPr>
          <w:rFonts w:ascii="Arial" w:eastAsia="Calibri" w:hAnsi="Arial" w:cs="Arial"/>
          <w:sz w:val="20"/>
          <w:szCs w:val="20"/>
        </w:rPr>
        <w:t>, pues c</w:t>
      </w:r>
      <w:r w:rsidRPr="00D606B6">
        <w:rPr>
          <w:rFonts w:ascii="Arial" w:hAnsi="Arial" w:cs="Arial"/>
          <w:sz w:val="20"/>
          <w:szCs w:val="20"/>
        </w:rPr>
        <w:t xml:space="preserve">omo se ha venido planteando, si bien las discusiones científicas permiten llenar los vacíos de conocimiento y avanzar tanto en términos teóricos como metodológicos, también pueden contribuir </w:t>
      </w:r>
      <w:r w:rsidR="00184F4C" w:rsidRPr="00D606B6">
        <w:rPr>
          <w:rFonts w:ascii="Arial" w:hAnsi="Arial" w:cs="Arial"/>
          <w:sz w:val="20"/>
          <w:szCs w:val="20"/>
        </w:rPr>
        <w:t xml:space="preserve">a </w:t>
      </w:r>
      <w:r w:rsidRPr="00D606B6">
        <w:rPr>
          <w:rFonts w:ascii="Arial" w:hAnsi="Arial" w:cs="Arial"/>
          <w:sz w:val="20"/>
          <w:szCs w:val="20"/>
        </w:rPr>
        <w:t>que</w:t>
      </w:r>
      <w:r w:rsidR="0019106A">
        <w:rPr>
          <w:rFonts w:ascii="Arial" w:hAnsi="Arial" w:cs="Arial"/>
          <w:sz w:val="20"/>
          <w:szCs w:val="20"/>
        </w:rPr>
        <w:t>,</w:t>
      </w:r>
      <w:r w:rsidRPr="00D606B6">
        <w:rPr>
          <w:rFonts w:ascii="Arial" w:hAnsi="Arial" w:cs="Arial"/>
          <w:sz w:val="20"/>
          <w:szCs w:val="20"/>
        </w:rPr>
        <w:t xml:space="preserve"> al lograr mayor entendimiento sobre las realidades objeto de estudio, sea posible apoyar, en este caso, la formulación de políticas turísticas que atiendan los propósitos de procurar mejores condiciones en las comunidades receptoras.</w:t>
      </w:r>
    </w:p>
    <w:p w14:paraId="1B7A7BF9" w14:textId="77777777" w:rsidR="006F19EA" w:rsidRDefault="006F19EA" w:rsidP="006F19EA">
      <w:pPr>
        <w:spacing w:after="120"/>
        <w:jc w:val="both"/>
        <w:rPr>
          <w:rFonts w:ascii="Arial" w:hAnsi="Arial" w:cs="Arial"/>
          <w:b/>
          <w:sz w:val="20"/>
          <w:szCs w:val="20"/>
        </w:rPr>
      </w:pPr>
      <w:r w:rsidRPr="00C87B14">
        <w:rPr>
          <w:rFonts w:ascii="Arial" w:hAnsi="Arial" w:cs="Arial"/>
          <w:b/>
          <w:sz w:val="20"/>
          <w:szCs w:val="20"/>
        </w:rPr>
        <w:t>BIBLIOGRAFIA</w:t>
      </w:r>
    </w:p>
    <w:p w14:paraId="44F2BFAC" w14:textId="77777777" w:rsidR="006F19EA" w:rsidRDefault="006F19EA" w:rsidP="006F19EA">
      <w:pPr>
        <w:spacing w:line="360" w:lineRule="auto"/>
        <w:jc w:val="both"/>
        <w:rPr>
          <w:rFonts w:ascii="Arial" w:hAnsi="Arial" w:cs="Arial"/>
          <w:sz w:val="20"/>
          <w:szCs w:val="20"/>
        </w:rPr>
      </w:pPr>
      <w:r>
        <w:rPr>
          <w:rFonts w:ascii="Arial" w:hAnsi="Arial" w:cs="Arial"/>
          <w:sz w:val="20"/>
          <w:szCs w:val="20"/>
        </w:rPr>
        <w:t>Aguilar</w:t>
      </w:r>
      <w:r w:rsidRPr="00C87B14">
        <w:rPr>
          <w:rFonts w:ascii="Arial" w:hAnsi="Arial" w:cs="Arial"/>
          <w:sz w:val="20"/>
          <w:szCs w:val="20"/>
        </w:rPr>
        <w:t>, L</w:t>
      </w:r>
      <w:r>
        <w:rPr>
          <w:rFonts w:ascii="Arial" w:hAnsi="Arial" w:cs="Arial"/>
          <w:sz w:val="20"/>
          <w:szCs w:val="20"/>
        </w:rPr>
        <w:t>.</w:t>
      </w:r>
      <w:r w:rsidRPr="00C87B14">
        <w:rPr>
          <w:rFonts w:ascii="Arial" w:hAnsi="Arial" w:cs="Arial"/>
          <w:sz w:val="20"/>
          <w:szCs w:val="20"/>
        </w:rPr>
        <w:t xml:space="preserve"> (2007)</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La dimensión administrativa de la nueva gobernanza: sus prácticas y aporte.</w:t>
      </w:r>
      <w:r w:rsidRPr="00C87B14">
        <w:rPr>
          <w:rFonts w:ascii="Arial" w:hAnsi="Arial" w:cs="Arial"/>
          <w:sz w:val="20"/>
          <w:szCs w:val="20"/>
        </w:rPr>
        <w:t xml:space="preserve"> Conferencia del XII Congreso Internacional del CLAD. 30 Octubre, Santo Domingo.</w:t>
      </w:r>
    </w:p>
    <w:p w14:paraId="2FAFF683" w14:textId="77777777" w:rsidR="006F19EA" w:rsidRPr="00C87B14" w:rsidRDefault="006F19EA" w:rsidP="006F19EA">
      <w:pPr>
        <w:spacing w:line="360" w:lineRule="auto"/>
        <w:jc w:val="both"/>
        <w:rPr>
          <w:rFonts w:ascii="Arial" w:hAnsi="Arial" w:cs="Arial"/>
          <w:bCs/>
          <w:color w:val="FF0000"/>
          <w:sz w:val="20"/>
          <w:szCs w:val="20"/>
        </w:rPr>
      </w:pPr>
      <w:r w:rsidRPr="00C87B14">
        <w:rPr>
          <w:rFonts w:ascii="Arial" w:hAnsi="Arial" w:cs="Arial"/>
          <w:sz w:val="20"/>
          <w:szCs w:val="20"/>
        </w:rPr>
        <w:t>Aguilar, L</w:t>
      </w:r>
      <w:r>
        <w:rPr>
          <w:rFonts w:ascii="Arial" w:hAnsi="Arial" w:cs="Arial"/>
          <w:sz w:val="20"/>
          <w:szCs w:val="20"/>
        </w:rPr>
        <w:t>.</w:t>
      </w:r>
      <w:r w:rsidRPr="00C87B14">
        <w:rPr>
          <w:rFonts w:ascii="Arial" w:hAnsi="Arial" w:cs="Arial"/>
          <w:sz w:val="20"/>
          <w:szCs w:val="20"/>
        </w:rPr>
        <w:t xml:space="preserve"> (201</w:t>
      </w:r>
      <w:r>
        <w:rPr>
          <w:rFonts w:ascii="Arial" w:hAnsi="Arial" w:cs="Arial"/>
          <w:sz w:val="20"/>
          <w:szCs w:val="20"/>
        </w:rPr>
        <w:t>0).</w:t>
      </w:r>
      <w:r w:rsidRPr="00C87B14">
        <w:rPr>
          <w:rFonts w:ascii="Arial" w:hAnsi="Arial" w:cs="Arial"/>
          <w:sz w:val="20"/>
          <w:szCs w:val="20"/>
        </w:rPr>
        <w:t xml:space="preserve"> </w:t>
      </w:r>
      <w:r w:rsidRPr="00C87B14">
        <w:rPr>
          <w:rFonts w:ascii="Arial" w:hAnsi="Arial" w:cs="Arial"/>
          <w:i/>
          <w:sz w:val="20"/>
          <w:szCs w:val="20"/>
        </w:rPr>
        <w:t>El futuro de la gestión pública y la gobernanza después de la crisis. Frontera Norte</w:t>
      </w:r>
      <w:r>
        <w:rPr>
          <w:rFonts w:ascii="Arial" w:hAnsi="Arial" w:cs="Arial"/>
          <w:i/>
          <w:sz w:val="20"/>
          <w:szCs w:val="20"/>
        </w:rPr>
        <w:t>.</w:t>
      </w:r>
      <w:r w:rsidRPr="00C87B14">
        <w:rPr>
          <w:rFonts w:ascii="Arial" w:hAnsi="Arial" w:cs="Arial"/>
          <w:sz w:val="20"/>
          <w:szCs w:val="20"/>
        </w:rPr>
        <w:t xml:space="preserve"> </w:t>
      </w:r>
      <w:r>
        <w:rPr>
          <w:rFonts w:ascii="Arial" w:hAnsi="Arial" w:cs="Arial"/>
          <w:sz w:val="20"/>
          <w:szCs w:val="20"/>
        </w:rPr>
        <w:t xml:space="preserve">[en línea] 2010, 22 (Enero- Junio) </w:t>
      </w:r>
      <w:r w:rsidRPr="00C87B14">
        <w:rPr>
          <w:rFonts w:ascii="Arial" w:hAnsi="Arial" w:cs="Arial"/>
          <w:sz w:val="20"/>
          <w:szCs w:val="20"/>
        </w:rPr>
        <w:t>Vol. 22 No. 43, (</w:t>
      </w:r>
      <w:r>
        <w:rPr>
          <w:rFonts w:ascii="Arial" w:hAnsi="Arial" w:cs="Arial"/>
          <w:sz w:val="20"/>
          <w:szCs w:val="20"/>
        </w:rPr>
        <w:t xml:space="preserve">pp. </w:t>
      </w:r>
      <w:r w:rsidRPr="00C87B14">
        <w:rPr>
          <w:rFonts w:ascii="Arial" w:hAnsi="Arial" w:cs="Arial"/>
          <w:sz w:val="20"/>
          <w:szCs w:val="20"/>
        </w:rPr>
        <w:t>187-213)</w:t>
      </w:r>
      <w:r>
        <w:rPr>
          <w:rFonts w:ascii="Arial" w:hAnsi="Arial" w:cs="Arial"/>
          <w:sz w:val="20"/>
          <w:szCs w:val="20"/>
        </w:rPr>
        <w:t>. [Fecha de consulta: 12 de agosto de 2014]</w:t>
      </w:r>
      <w:r w:rsidRPr="00C87B14">
        <w:rPr>
          <w:rFonts w:ascii="Arial" w:hAnsi="Arial" w:cs="Arial"/>
          <w:sz w:val="20"/>
          <w:szCs w:val="20"/>
        </w:rPr>
        <w:t>.</w:t>
      </w:r>
      <w:r>
        <w:rPr>
          <w:rFonts w:ascii="Arial" w:hAnsi="Arial" w:cs="Arial"/>
          <w:sz w:val="20"/>
          <w:szCs w:val="20"/>
        </w:rPr>
        <w:t xml:space="preserve"> Disponible en: </w:t>
      </w:r>
      <w:hyperlink r:id="rId9" w:history="1">
        <w:r w:rsidRPr="00C87B14">
          <w:rPr>
            <w:rStyle w:val="Hipervnculo"/>
            <w:rFonts w:ascii="Arial" w:hAnsi="Arial" w:cs="Arial"/>
            <w:bCs/>
            <w:color w:val="000000"/>
            <w:sz w:val="20"/>
            <w:szCs w:val="20"/>
            <w:shd w:val="clear" w:color="auto" w:fill="FFFFFF"/>
          </w:rPr>
          <w:t>http://www.redalyc.org/articulo.oa?id=13612035008</w:t>
        </w:r>
        <w:r w:rsidRPr="00C87B14">
          <w:rPr>
            <w:rStyle w:val="apple-converted-space"/>
            <w:bCs/>
            <w:color w:val="000000"/>
            <w:sz w:val="18"/>
            <w:szCs w:val="18"/>
            <w:shd w:val="clear" w:color="auto" w:fill="FFFFFF"/>
          </w:rPr>
          <w:t> </w:t>
        </w:r>
      </w:hyperlink>
      <w:r w:rsidRPr="00C87B14">
        <w:rPr>
          <w:rStyle w:val="apple-converted-space"/>
          <w:rFonts w:ascii="Arial" w:hAnsi="Arial" w:cs="Arial"/>
          <w:color w:val="000000"/>
          <w:sz w:val="17"/>
          <w:szCs w:val="17"/>
          <w:shd w:val="clear" w:color="auto" w:fill="FFFFFF"/>
        </w:rPr>
        <w:t> </w:t>
      </w:r>
    </w:p>
    <w:p w14:paraId="0C90CEF1" w14:textId="77777777" w:rsidR="006F19EA" w:rsidRDefault="006F19EA" w:rsidP="006F19EA">
      <w:pPr>
        <w:autoSpaceDE w:val="0"/>
        <w:autoSpaceDN w:val="0"/>
        <w:adjustRightInd w:val="0"/>
        <w:spacing w:after="0" w:line="360" w:lineRule="auto"/>
        <w:jc w:val="both"/>
        <w:rPr>
          <w:rFonts w:ascii="Arial" w:hAnsi="Arial" w:cs="Arial"/>
          <w:iCs/>
          <w:sz w:val="20"/>
          <w:szCs w:val="20"/>
        </w:rPr>
      </w:pPr>
      <w:r w:rsidRPr="00C87B14">
        <w:rPr>
          <w:rFonts w:ascii="Arial" w:hAnsi="Arial" w:cs="Arial"/>
          <w:bCs/>
          <w:sz w:val="20"/>
          <w:szCs w:val="20"/>
        </w:rPr>
        <w:t>Alpízar, Y</w:t>
      </w:r>
      <w:r>
        <w:rPr>
          <w:rFonts w:ascii="Arial" w:hAnsi="Arial" w:cs="Arial"/>
          <w:bCs/>
          <w:sz w:val="20"/>
          <w:szCs w:val="20"/>
        </w:rPr>
        <w:t>.</w:t>
      </w:r>
      <w:r w:rsidRPr="00C87B14">
        <w:rPr>
          <w:rFonts w:ascii="Arial" w:hAnsi="Arial" w:cs="Arial"/>
          <w:bCs/>
          <w:sz w:val="20"/>
          <w:szCs w:val="20"/>
        </w:rPr>
        <w:t>, Cruz, G</w:t>
      </w:r>
      <w:r>
        <w:rPr>
          <w:rFonts w:ascii="Arial" w:hAnsi="Arial" w:cs="Arial"/>
          <w:bCs/>
          <w:sz w:val="20"/>
          <w:szCs w:val="20"/>
        </w:rPr>
        <w:t>.</w:t>
      </w:r>
      <w:r w:rsidRPr="00C87B14">
        <w:rPr>
          <w:rFonts w:ascii="Arial" w:hAnsi="Arial" w:cs="Arial"/>
          <w:bCs/>
          <w:sz w:val="20"/>
          <w:szCs w:val="20"/>
        </w:rPr>
        <w:t xml:space="preserve"> y Serrano, R</w:t>
      </w:r>
      <w:r>
        <w:rPr>
          <w:rFonts w:ascii="Arial" w:hAnsi="Arial" w:cs="Arial"/>
          <w:bCs/>
          <w:sz w:val="20"/>
          <w:szCs w:val="20"/>
        </w:rPr>
        <w:t>.</w:t>
      </w:r>
      <w:r w:rsidRPr="00C87B14">
        <w:rPr>
          <w:rFonts w:ascii="Arial" w:hAnsi="Arial" w:cs="Arial"/>
          <w:bCs/>
          <w:sz w:val="20"/>
          <w:szCs w:val="20"/>
        </w:rPr>
        <w:t xml:space="preserve"> (2013)</w:t>
      </w:r>
      <w:r>
        <w:rPr>
          <w:rFonts w:ascii="Arial" w:hAnsi="Arial" w:cs="Arial"/>
          <w:bCs/>
          <w:sz w:val="20"/>
          <w:szCs w:val="20"/>
        </w:rPr>
        <w:t>.</w:t>
      </w:r>
      <w:r w:rsidRPr="00C87B14">
        <w:rPr>
          <w:rFonts w:ascii="Arial" w:hAnsi="Arial" w:cs="Arial"/>
          <w:bCs/>
          <w:i/>
          <w:sz w:val="20"/>
          <w:szCs w:val="20"/>
        </w:rPr>
        <w:t xml:space="preserve"> Análisis del proceso de sensibilización turística en San Miguel Almaya, México.</w:t>
      </w:r>
      <w:r>
        <w:rPr>
          <w:rFonts w:ascii="Arial" w:hAnsi="Arial" w:cs="Arial"/>
          <w:bCs/>
          <w:i/>
          <w:sz w:val="20"/>
          <w:szCs w:val="20"/>
        </w:rPr>
        <w:t xml:space="preserve"> </w:t>
      </w:r>
      <w:r>
        <w:rPr>
          <w:rFonts w:ascii="Arial" w:hAnsi="Arial" w:cs="Arial"/>
          <w:bCs/>
          <w:sz w:val="20"/>
          <w:szCs w:val="20"/>
        </w:rPr>
        <w:t xml:space="preserve">[en línea] Revista: </w:t>
      </w:r>
      <w:r w:rsidRPr="00C87B14">
        <w:rPr>
          <w:rFonts w:ascii="Arial" w:hAnsi="Arial" w:cs="Arial"/>
          <w:iCs/>
          <w:sz w:val="20"/>
          <w:szCs w:val="20"/>
        </w:rPr>
        <w:t xml:space="preserve">Estudios y Perspectivas en Turismo. Volumen 22 (2013) </w:t>
      </w:r>
      <w:r>
        <w:rPr>
          <w:rFonts w:ascii="Arial" w:hAnsi="Arial" w:cs="Arial"/>
          <w:iCs/>
          <w:sz w:val="20"/>
          <w:szCs w:val="20"/>
        </w:rPr>
        <w:lastRenderedPageBreak/>
        <w:t>(</w:t>
      </w:r>
      <w:r w:rsidRPr="00C87B14">
        <w:rPr>
          <w:rFonts w:ascii="Arial" w:hAnsi="Arial" w:cs="Arial"/>
          <w:bCs/>
          <w:sz w:val="20"/>
          <w:szCs w:val="20"/>
        </w:rPr>
        <w:t>pp. 1025-1044</w:t>
      </w:r>
      <w:r>
        <w:rPr>
          <w:rFonts w:ascii="Arial" w:hAnsi="Arial" w:cs="Arial"/>
          <w:bCs/>
          <w:sz w:val="20"/>
          <w:szCs w:val="20"/>
        </w:rPr>
        <w:t>)</w:t>
      </w:r>
      <w:r w:rsidRPr="00C87B14">
        <w:rPr>
          <w:rFonts w:ascii="Arial" w:hAnsi="Arial" w:cs="Arial"/>
          <w:iCs/>
          <w:sz w:val="20"/>
          <w:szCs w:val="20"/>
        </w:rPr>
        <w:t>.</w:t>
      </w:r>
      <w:r>
        <w:rPr>
          <w:rFonts w:ascii="Arial" w:hAnsi="Arial" w:cs="Arial"/>
          <w:iCs/>
          <w:sz w:val="20"/>
          <w:szCs w:val="20"/>
        </w:rPr>
        <w:t xml:space="preserve"> [Fecha de consulta: 21 de enero de 2015].</w:t>
      </w:r>
      <w:r w:rsidRPr="00C87B14">
        <w:rPr>
          <w:rFonts w:ascii="Arial" w:hAnsi="Arial" w:cs="Arial"/>
          <w:iCs/>
          <w:sz w:val="20"/>
          <w:szCs w:val="20"/>
        </w:rPr>
        <w:t xml:space="preserve"> Centro de Investigaciones y Estudios Turísticos, Argentina. </w:t>
      </w:r>
      <w:r>
        <w:rPr>
          <w:rFonts w:ascii="Arial" w:hAnsi="Arial" w:cs="Arial"/>
          <w:iCs/>
          <w:sz w:val="20"/>
          <w:szCs w:val="20"/>
        </w:rPr>
        <w:t xml:space="preserve">Disponible en: </w:t>
      </w:r>
    </w:p>
    <w:p w14:paraId="2A5FB4BD" w14:textId="77777777" w:rsidR="006F19EA" w:rsidRPr="00C87B14" w:rsidRDefault="006F19EA" w:rsidP="006F19EA">
      <w:pPr>
        <w:autoSpaceDE w:val="0"/>
        <w:autoSpaceDN w:val="0"/>
        <w:adjustRightInd w:val="0"/>
        <w:spacing w:after="0" w:line="360" w:lineRule="auto"/>
        <w:jc w:val="both"/>
        <w:rPr>
          <w:rFonts w:ascii="Arial" w:hAnsi="Arial" w:cs="Arial"/>
          <w:iCs/>
          <w:sz w:val="20"/>
          <w:szCs w:val="20"/>
        </w:rPr>
      </w:pPr>
      <w:r w:rsidRPr="00C87B14">
        <w:rPr>
          <w:rFonts w:ascii="Arial" w:hAnsi="Arial" w:cs="Arial"/>
          <w:sz w:val="20"/>
          <w:szCs w:val="20"/>
          <w:u w:val="single"/>
        </w:rPr>
        <w:t>http://www.estudiosenturismo.com.ar/PDF/V22/N06/v22n6a02.doc.pdf</w:t>
      </w:r>
    </w:p>
    <w:p w14:paraId="34A5918D" w14:textId="77777777" w:rsidR="006F19EA" w:rsidRDefault="006F19EA" w:rsidP="006F19EA">
      <w:pPr>
        <w:autoSpaceDE w:val="0"/>
        <w:autoSpaceDN w:val="0"/>
        <w:adjustRightInd w:val="0"/>
        <w:spacing w:after="0" w:line="360" w:lineRule="auto"/>
        <w:jc w:val="both"/>
        <w:rPr>
          <w:rFonts w:ascii="Arial" w:hAnsi="Arial" w:cs="Arial"/>
          <w:b/>
          <w:sz w:val="20"/>
          <w:szCs w:val="20"/>
          <w:u w:val="single"/>
        </w:rPr>
      </w:pPr>
    </w:p>
    <w:p w14:paraId="4ECD8E5C" w14:textId="77777777" w:rsidR="006F19EA" w:rsidRDefault="006F19EA" w:rsidP="006F19EA">
      <w:pPr>
        <w:spacing w:after="120" w:line="360" w:lineRule="auto"/>
        <w:jc w:val="both"/>
        <w:rPr>
          <w:rFonts w:ascii="Arial" w:hAnsi="Arial" w:cs="Arial"/>
          <w:sz w:val="20"/>
          <w:szCs w:val="20"/>
          <w:u w:val="single"/>
        </w:rPr>
      </w:pPr>
      <w:r w:rsidRPr="00C87B14">
        <w:rPr>
          <w:rFonts w:ascii="Arial" w:hAnsi="Arial" w:cs="Arial"/>
          <w:bCs/>
          <w:sz w:val="20"/>
          <w:szCs w:val="20"/>
        </w:rPr>
        <w:t>Anton, S</w:t>
      </w:r>
      <w:r>
        <w:rPr>
          <w:rFonts w:ascii="Arial" w:hAnsi="Arial" w:cs="Arial"/>
          <w:bCs/>
          <w:sz w:val="20"/>
          <w:szCs w:val="20"/>
        </w:rPr>
        <w:t>.</w:t>
      </w:r>
      <w:r w:rsidRPr="00C87B14">
        <w:rPr>
          <w:rFonts w:ascii="Arial" w:hAnsi="Arial" w:cs="Arial"/>
          <w:bCs/>
          <w:sz w:val="20"/>
          <w:szCs w:val="20"/>
        </w:rPr>
        <w:t xml:space="preserve"> y Duro, </w:t>
      </w:r>
      <w:hyperlink r:id="rId10" w:history="1">
        <w:r w:rsidRPr="00C87B14">
          <w:rPr>
            <w:rFonts w:ascii="Arial" w:hAnsi="Arial" w:cs="Arial"/>
            <w:bCs/>
            <w:sz w:val="20"/>
            <w:szCs w:val="20"/>
          </w:rPr>
          <w:t>J</w:t>
        </w:r>
        <w:r>
          <w:rPr>
            <w:rFonts w:ascii="Arial" w:hAnsi="Arial" w:cs="Arial"/>
            <w:bCs/>
            <w:sz w:val="20"/>
            <w:szCs w:val="20"/>
          </w:rPr>
          <w:t>.</w:t>
        </w:r>
        <w:r w:rsidRPr="00C87B14">
          <w:rPr>
            <w:rFonts w:ascii="Arial" w:hAnsi="Arial" w:cs="Arial"/>
            <w:bCs/>
            <w:sz w:val="20"/>
            <w:szCs w:val="20"/>
          </w:rPr>
          <w:t xml:space="preserve"> A</w:t>
        </w:r>
        <w:r>
          <w:rPr>
            <w:rFonts w:ascii="Arial" w:hAnsi="Arial" w:cs="Arial"/>
            <w:bCs/>
            <w:sz w:val="20"/>
            <w:szCs w:val="20"/>
          </w:rPr>
          <w:t>.</w:t>
        </w:r>
        <w:r w:rsidRPr="00C87B14">
          <w:rPr>
            <w:rFonts w:ascii="Arial" w:hAnsi="Arial" w:cs="Arial"/>
            <w:bCs/>
            <w:sz w:val="20"/>
            <w:szCs w:val="20"/>
          </w:rPr>
          <w:t xml:space="preserve"> </w:t>
        </w:r>
      </w:hyperlink>
      <w:r w:rsidRPr="00C87B14">
        <w:rPr>
          <w:rFonts w:ascii="Arial" w:hAnsi="Arial" w:cs="Arial"/>
          <w:bCs/>
          <w:sz w:val="20"/>
          <w:szCs w:val="20"/>
        </w:rPr>
        <w:t xml:space="preserve">(2010). </w:t>
      </w:r>
      <w:r w:rsidRPr="00C87B14">
        <w:rPr>
          <w:rFonts w:ascii="Arial" w:hAnsi="Arial" w:cs="Arial"/>
          <w:bCs/>
          <w:i/>
          <w:sz w:val="20"/>
          <w:szCs w:val="20"/>
        </w:rPr>
        <w:t>Innovación turística en España: retos de la política turística, gobernanza de los destinos y desarrollo de sistemas territoriales de innovación</w:t>
      </w:r>
      <w:r w:rsidRPr="00C87B14">
        <w:rPr>
          <w:rFonts w:ascii="Arial" w:hAnsi="Arial" w:cs="Arial"/>
          <w:bCs/>
          <w:sz w:val="20"/>
          <w:szCs w:val="20"/>
        </w:rPr>
        <w:t>.</w:t>
      </w:r>
      <w:r>
        <w:rPr>
          <w:rFonts w:ascii="Arial" w:hAnsi="Arial" w:cs="Arial"/>
          <w:bCs/>
          <w:sz w:val="20"/>
          <w:szCs w:val="20"/>
        </w:rPr>
        <w:t xml:space="preserve"> [en línea] Revista: </w:t>
      </w:r>
      <w:hyperlink r:id="rId11" w:history="1">
        <w:r w:rsidRPr="00C87B14">
          <w:rPr>
            <w:rFonts w:ascii="Arial" w:hAnsi="Arial" w:cs="Arial"/>
            <w:bCs/>
            <w:sz w:val="20"/>
            <w:szCs w:val="20"/>
          </w:rPr>
          <w:t>Estudios turísticos</w:t>
        </w:r>
      </w:hyperlink>
      <w:r w:rsidRPr="00C87B14">
        <w:rPr>
          <w:rFonts w:ascii="Arial" w:hAnsi="Arial" w:cs="Arial"/>
          <w:bCs/>
          <w:sz w:val="20"/>
          <w:szCs w:val="20"/>
        </w:rPr>
        <w:t xml:space="preserve">, </w:t>
      </w:r>
      <w:hyperlink r:id="rId12" w:history="1">
        <w:r>
          <w:rPr>
            <w:rFonts w:ascii="Arial" w:hAnsi="Arial" w:cs="Arial"/>
            <w:bCs/>
            <w:sz w:val="20"/>
            <w:szCs w:val="20"/>
          </w:rPr>
          <w:t>Nº. 185 (</w:t>
        </w:r>
        <w:r w:rsidRPr="00C87B14">
          <w:rPr>
            <w:rFonts w:ascii="Arial" w:hAnsi="Arial" w:cs="Arial"/>
            <w:bCs/>
            <w:sz w:val="20"/>
            <w:szCs w:val="20"/>
          </w:rPr>
          <w:t>2010</w:t>
        </w:r>
      </w:hyperlink>
      <w:r>
        <w:rPr>
          <w:rFonts w:ascii="Arial" w:hAnsi="Arial" w:cs="Arial"/>
          <w:bCs/>
          <w:sz w:val="20"/>
          <w:szCs w:val="20"/>
        </w:rPr>
        <w:t>)</w:t>
      </w:r>
      <w:r w:rsidRPr="00C87B14">
        <w:rPr>
          <w:rFonts w:ascii="Arial" w:hAnsi="Arial" w:cs="Arial"/>
          <w:bCs/>
          <w:sz w:val="20"/>
          <w:szCs w:val="20"/>
        </w:rPr>
        <w:t xml:space="preserve">, </w:t>
      </w:r>
      <w:r>
        <w:rPr>
          <w:rFonts w:ascii="Arial" w:hAnsi="Arial" w:cs="Arial"/>
          <w:bCs/>
          <w:sz w:val="20"/>
          <w:szCs w:val="20"/>
        </w:rPr>
        <w:t>(</w:t>
      </w:r>
      <w:r w:rsidRPr="00C87B14">
        <w:rPr>
          <w:rFonts w:ascii="Arial" w:hAnsi="Arial" w:cs="Arial"/>
          <w:bCs/>
          <w:sz w:val="20"/>
          <w:szCs w:val="20"/>
        </w:rPr>
        <w:t>pp. 7-32</w:t>
      </w:r>
      <w:r>
        <w:rPr>
          <w:rFonts w:ascii="Arial" w:hAnsi="Arial" w:cs="Arial"/>
          <w:bCs/>
          <w:sz w:val="20"/>
          <w:szCs w:val="20"/>
        </w:rPr>
        <w:t xml:space="preserve">). [Fecha de consulta: 5 de noviembre de 2014]. </w:t>
      </w:r>
      <w:r w:rsidRPr="00C87B14">
        <w:rPr>
          <w:rFonts w:ascii="Arial" w:hAnsi="Arial" w:cs="Arial"/>
          <w:bCs/>
          <w:sz w:val="20"/>
          <w:szCs w:val="20"/>
        </w:rPr>
        <w:t xml:space="preserve"> </w:t>
      </w:r>
      <w:r>
        <w:rPr>
          <w:rFonts w:ascii="Arial" w:hAnsi="Arial" w:cs="Arial"/>
          <w:sz w:val="20"/>
          <w:szCs w:val="20"/>
        </w:rPr>
        <w:t xml:space="preserve">Disponible en: </w:t>
      </w:r>
      <w:r w:rsidRPr="00C87B14">
        <w:rPr>
          <w:rFonts w:ascii="Arial" w:hAnsi="Arial" w:cs="Arial"/>
          <w:sz w:val="20"/>
          <w:szCs w:val="20"/>
          <w:u w:val="single"/>
        </w:rPr>
        <w:t>http://dialnet.unirioja.es/servlet/articulo?codigo=3417910</w:t>
      </w:r>
    </w:p>
    <w:p w14:paraId="3EDB4BD8" w14:textId="77777777" w:rsidR="006F19EA" w:rsidRPr="00AA15EF" w:rsidRDefault="006F19EA" w:rsidP="006F19EA">
      <w:pPr>
        <w:autoSpaceDE w:val="0"/>
        <w:autoSpaceDN w:val="0"/>
        <w:adjustRightInd w:val="0"/>
        <w:spacing w:after="0" w:line="360" w:lineRule="auto"/>
        <w:jc w:val="both"/>
        <w:rPr>
          <w:rFonts w:ascii="Arial" w:hAnsi="Arial" w:cs="Arial"/>
          <w:sz w:val="20"/>
          <w:szCs w:val="20"/>
          <w:lang w:val="en-US"/>
        </w:rPr>
      </w:pPr>
      <w:r w:rsidRPr="00C87B14">
        <w:rPr>
          <w:rFonts w:ascii="Arial" w:hAnsi="Arial" w:cs="Arial"/>
          <w:sz w:val="20"/>
          <w:szCs w:val="20"/>
        </w:rPr>
        <w:t>Bar, A</w:t>
      </w:r>
      <w:r>
        <w:rPr>
          <w:rFonts w:ascii="Arial" w:hAnsi="Arial" w:cs="Arial"/>
          <w:sz w:val="20"/>
          <w:szCs w:val="20"/>
        </w:rPr>
        <w:t>.</w:t>
      </w:r>
      <w:r w:rsidRPr="00C87B14">
        <w:rPr>
          <w:rFonts w:ascii="Arial" w:hAnsi="Arial" w:cs="Arial"/>
          <w:sz w:val="20"/>
          <w:szCs w:val="20"/>
        </w:rPr>
        <w:t xml:space="preserve"> (2012)</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La reforma constitucional y la gobernanza económica de la Unión Europea</w:t>
      </w:r>
      <w:r>
        <w:rPr>
          <w:rFonts w:ascii="Arial" w:hAnsi="Arial" w:cs="Arial"/>
          <w:i/>
          <w:sz w:val="20"/>
          <w:szCs w:val="20"/>
        </w:rPr>
        <w:t xml:space="preserve"> </w:t>
      </w:r>
      <w:r w:rsidRPr="00C87B14">
        <w:rPr>
          <w:rFonts w:ascii="Arial" w:hAnsi="Arial" w:cs="Arial"/>
          <w:sz w:val="20"/>
          <w:szCs w:val="20"/>
        </w:rPr>
        <w:t>UNED</w:t>
      </w:r>
      <w:r>
        <w:rPr>
          <w:rFonts w:ascii="Arial" w:hAnsi="Arial" w:cs="Arial"/>
          <w:sz w:val="20"/>
          <w:szCs w:val="20"/>
        </w:rPr>
        <w:t xml:space="preserve"> [en línea]</w:t>
      </w:r>
      <w:r w:rsidRPr="00C87B14">
        <w:rPr>
          <w:rFonts w:ascii="Arial" w:hAnsi="Arial" w:cs="Arial"/>
          <w:sz w:val="20"/>
          <w:szCs w:val="20"/>
        </w:rPr>
        <w:t>.</w:t>
      </w:r>
      <w:r>
        <w:rPr>
          <w:rFonts w:ascii="Arial" w:hAnsi="Arial" w:cs="Arial"/>
          <w:sz w:val="20"/>
          <w:szCs w:val="20"/>
        </w:rPr>
        <w:t xml:space="preserve"> Revista: </w:t>
      </w:r>
      <w:r w:rsidRPr="00C87B14">
        <w:rPr>
          <w:rFonts w:ascii="Arial" w:hAnsi="Arial" w:cs="Arial"/>
          <w:sz w:val="20"/>
          <w:szCs w:val="20"/>
        </w:rPr>
        <w:t xml:space="preserve">Teoría y Realidad Constitucional, núm. 30, </w:t>
      </w:r>
      <w:r>
        <w:rPr>
          <w:rFonts w:ascii="Arial" w:hAnsi="Arial" w:cs="Arial"/>
          <w:sz w:val="20"/>
          <w:szCs w:val="20"/>
        </w:rPr>
        <w:t>(</w:t>
      </w:r>
      <w:r w:rsidRPr="00C87B14">
        <w:rPr>
          <w:rFonts w:ascii="Arial" w:hAnsi="Arial" w:cs="Arial"/>
          <w:sz w:val="20"/>
          <w:szCs w:val="20"/>
        </w:rPr>
        <w:t>2012</w:t>
      </w:r>
      <w:r>
        <w:rPr>
          <w:rFonts w:ascii="Arial" w:hAnsi="Arial" w:cs="Arial"/>
          <w:sz w:val="20"/>
          <w:szCs w:val="20"/>
        </w:rPr>
        <w:t>)</w:t>
      </w:r>
      <w:r w:rsidRPr="00C87B14">
        <w:rPr>
          <w:rFonts w:ascii="Arial" w:hAnsi="Arial" w:cs="Arial"/>
          <w:sz w:val="20"/>
          <w:szCs w:val="20"/>
        </w:rPr>
        <w:t xml:space="preserve">, </w:t>
      </w:r>
      <w:r>
        <w:rPr>
          <w:rFonts w:ascii="Arial" w:hAnsi="Arial" w:cs="Arial"/>
          <w:sz w:val="20"/>
          <w:szCs w:val="20"/>
        </w:rPr>
        <w:t>(</w:t>
      </w:r>
      <w:r w:rsidRPr="00C87B14">
        <w:rPr>
          <w:rFonts w:ascii="Arial" w:hAnsi="Arial" w:cs="Arial"/>
          <w:sz w:val="20"/>
          <w:szCs w:val="20"/>
        </w:rPr>
        <w:t>pp. 59-87</w:t>
      </w:r>
      <w:r>
        <w:rPr>
          <w:rFonts w:ascii="Arial" w:hAnsi="Arial" w:cs="Arial"/>
          <w:sz w:val="20"/>
          <w:szCs w:val="20"/>
        </w:rPr>
        <w:t xml:space="preserve">). [Fecha de consulta: 23 de agosto de 2015]. </w:t>
      </w:r>
      <w:r w:rsidRPr="00AA15EF">
        <w:rPr>
          <w:rFonts w:ascii="Arial" w:hAnsi="Arial" w:cs="Arial"/>
          <w:sz w:val="20"/>
          <w:szCs w:val="20"/>
          <w:lang w:val="en-US"/>
        </w:rPr>
        <w:t xml:space="preserve">Disponible en: </w:t>
      </w:r>
    </w:p>
    <w:p w14:paraId="7DF970EF" w14:textId="77777777" w:rsidR="006F19EA" w:rsidRPr="00AA15EF" w:rsidRDefault="006F19EA" w:rsidP="006F19EA">
      <w:pPr>
        <w:autoSpaceDE w:val="0"/>
        <w:autoSpaceDN w:val="0"/>
        <w:adjustRightInd w:val="0"/>
        <w:spacing w:after="0" w:line="360" w:lineRule="auto"/>
        <w:jc w:val="both"/>
        <w:rPr>
          <w:rFonts w:ascii="Arial" w:hAnsi="Arial" w:cs="Arial"/>
          <w:sz w:val="20"/>
          <w:szCs w:val="20"/>
          <w:lang w:val="en-US"/>
        </w:rPr>
      </w:pPr>
      <w:r w:rsidRPr="00AA15EF">
        <w:rPr>
          <w:rFonts w:ascii="Arial" w:hAnsi="Arial" w:cs="Arial"/>
          <w:sz w:val="20"/>
          <w:szCs w:val="20"/>
          <w:u w:val="single"/>
          <w:lang w:val="en-US"/>
        </w:rPr>
        <w:t>http://revistas.uned.es/index.php/TRC/article/view/7002/6700</w:t>
      </w:r>
    </w:p>
    <w:p w14:paraId="656E8E5D" w14:textId="77777777" w:rsidR="006F19EA" w:rsidRPr="00AA15EF" w:rsidRDefault="006F19EA" w:rsidP="006F19EA">
      <w:pPr>
        <w:autoSpaceDE w:val="0"/>
        <w:autoSpaceDN w:val="0"/>
        <w:adjustRightInd w:val="0"/>
        <w:spacing w:after="0" w:line="360" w:lineRule="auto"/>
        <w:jc w:val="both"/>
        <w:rPr>
          <w:rFonts w:ascii="Arial" w:hAnsi="Arial" w:cs="Arial"/>
          <w:sz w:val="20"/>
          <w:szCs w:val="20"/>
          <w:lang w:val="en-US"/>
        </w:rPr>
      </w:pPr>
    </w:p>
    <w:p w14:paraId="5D586445" w14:textId="77777777" w:rsidR="006F19EA" w:rsidRPr="00C87B14" w:rsidRDefault="006F19EA" w:rsidP="006F19EA">
      <w:pPr>
        <w:autoSpaceDE w:val="0"/>
        <w:autoSpaceDN w:val="0"/>
        <w:adjustRightInd w:val="0"/>
        <w:spacing w:after="0" w:line="360" w:lineRule="auto"/>
        <w:jc w:val="both"/>
        <w:rPr>
          <w:rFonts w:ascii="Arial" w:hAnsi="Arial" w:cs="Arial"/>
          <w:sz w:val="20"/>
          <w:szCs w:val="20"/>
        </w:rPr>
      </w:pPr>
      <w:r w:rsidRPr="00C87B14">
        <w:rPr>
          <w:rFonts w:ascii="Arial" w:hAnsi="Arial" w:cs="Arial"/>
          <w:sz w:val="20"/>
          <w:szCs w:val="20"/>
          <w:lang w:val="en-US"/>
        </w:rPr>
        <w:t>Beaumont, N. y Dredge D</w:t>
      </w:r>
      <w:r>
        <w:rPr>
          <w:rFonts w:ascii="Arial" w:hAnsi="Arial" w:cs="Arial"/>
          <w:sz w:val="20"/>
          <w:szCs w:val="20"/>
          <w:lang w:val="en-US"/>
        </w:rPr>
        <w:t>.</w:t>
      </w:r>
      <w:r w:rsidRPr="00C87B14">
        <w:rPr>
          <w:rFonts w:ascii="Arial" w:hAnsi="Arial" w:cs="Arial"/>
          <w:sz w:val="20"/>
          <w:szCs w:val="20"/>
          <w:lang w:val="en-US"/>
        </w:rPr>
        <w:t xml:space="preserve"> (2010)</w:t>
      </w:r>
      <w:r>
        <w:rPr>
          <w:rFonts w:ascii="Arial" w:hAnsi="Arial" w:cs="Arial"/>
          <w:sz w:val="20"/>
          <w:szCs w:val="20"/>
          <w:lang w:val="en-US"/>
        </w:rPr>
        <w:t>.</w:t>
      </w:r>
      <w:r w:rsidRPr="00C87B14">
        <w:rPr>
          <w:rFonts w:ascii="Arial" w:hAnsi="Arial" w:cs="Arial"/>
          <w:sz w:val="20"/>
          <w:szCs w:val="20"/>
          <w:lang w:val="en-US"/>
        </w:rPr>
        <w:t xml:space="preserve"> </w:t>
      </w:r>
      <w:r w:rsidRPr="00C87B14">
        <w:rPr>
          <w:rFonts w:ascii="Arial" w:hAnsi="Arial" w:cs="Arial"/>
          <w:i/>
          <w:sz w:val="20"/>
          <w:szCs w:val="20"/>
          <w:lang w:val="en-US"/>
        </w:rPr>
        <w:t>Local tourism governance: a comparison of three network approaches</w:t>
      </w:r>
      <w:r>
        <w:rPr>
          <w:rFonts w:ascii="Arial" w:hAnsi="Arial" w:cs="Arial"/>
          <w:sz w:val="20"/>
          <w:szCs w:val="20"/>
          <w:lang w:val="en-US"/>
        </w:rPr>
        <w:t xml:space="preserve"> [en línea] </w:t>
      </w:r>
      <w:r w:rsidRPr="00C87B14">
        <w:rPr>
          <w:rFonts w:ascii="Arial" w:hAnsi="Arial" w:cs="Arial"/>
          <w:sz w:val="20"/>
          <w:szCs w:val="20"/>
          <w:lang w:val="en-US"/>
        </w:rPr>
        <w:t>Journa</w:t>
      </w:r>
      <w:r>
        <w:rPr>
          <w:rFonts w:ascii="Arial" w:hAnsi="Arial" w:cs="Arial"/>
          <w:sz w:val="20"/>
          <w:szCs w:val="20"/>
          <w:lang w:val="en-US"/>
        </w:rPr>
        <w:t xml:space="preserve">l of Sustainable Tourism, 18:1, (pp. </w:t>
      </w:r>
      <w:r w:rsidRPr="00C87B14">
        <w:rPr>
          <w:rFonts w:ascii="Arial" w:hAnsi="Arial" w:cs="Arial"/>
          <w:sz w:val="20"/>
          <w:szCs w:val="20"/>
          <w:lang w:val="en-US"/>
        </w:rPr>
        <w:t>7-28</w:t>
      </w:r>
      <w:r>
        <w:rPr>
          <w:rFonts w:ascii="Arial" w:hAnsi="Arial" w:cs="Arial"/>
          <w:sz w:val="20"/>
          <w:szCs w:val="20"/>
          <w:lang w:val="en-US"/>
        </w:rPr>
        <w:t xml:space="preserve">). </w:t>
      </w:r>
      <w:r w:rsidRPr="00C87B14">
        <w:rPr>
          <w:rFonts w:ascii="Arial" w:hAnsi="Arial" w:cs="Arial"/>
          <w:sz w:val="20"/>
          <w:szCs w:val="20"/>
        </w:rPr>
        <w:t xml:space="preserve">[Fecha de </w:t>
      </w:r>
      <w:r>
        <w:rPr>
          <w:rFonts w:ascii="Arial" w:hAnsi="Arial" w:cs="Arial"/>
          <w:sz w:val="20"/>
          <w:szCs w:val="20"/>
        </w:rPr>
        <w:t>consulta</w:t>
      </w:r>
      <w:r w:rsidRPr="00C87B14">
        <w:rPr>
          <w:rFonts w:ascii="Arial" w:hAnsi="Arial" w:cs="Arial"/>
          <w:sz w:val="20"/>
          <w:szCs w:val="20"/>
        </w:rPr>
        <w:t xml:space="preserve">: 14 de noviembre de 2014]. Disponible en: </w:t>
      </w:r>
      <w:r w:rsidRPr="00C87B14">
        <w:rPr>
          <w:rFonts w:ascii="Arial" w:hAnsi="Arial" w:cs="Arial"/>
          <w:sz w:val="20"/>
          <w:szCs w:val="20"/>
          <w:u w:val="single"/>
        </w:rPr>
        <w:t>http://dx.doi.org/10.1080/09669580903215139</w:t>
      </w:r>
    </w:p>
    <w:p w14:paraId="230B86C8" w14:textId="77777777" w:rsidR="006F19EA" w:rsidRPr="00C87B14" w:rsidRDefault="006F19EA" w:rsidP="006F19EA">
      <w:pPr>
        <w:spacing w:after="0" w:line="360" w:lineRule="auto"/>
        <w:jc w:val="both"/>
        <w:rPr>
          <w:rFonts w:ascii="Arial" w:hAnsi="Arial" w:cs="Arial"/>
          <w:sz w:val="20"/>
          <w:szCs w:val="20"/>
        </w:rPr>
      </w:pPr>
    </w:p>
    <w:p w14:paraId="0C3E66B9" w14:textId="77777777" w:rsidR="006F19EA" w:rsidRPr="00C87B14" w:rsidRDefault="006F19EA" w:rsidP="006F19EA">
      <w:pPr>
        <w:spacing w:line="360" w:lineRule="auto"/>
        <w:jc w:val="both"/>
        <w:rPr>
          <w:rFonts w:ascii="Arial" w:hAnsi="Arial" w:cs="Arial"/>
          <w:sz w:val="20"/>
          <w:szCs w:val="20"/>
        </w:rPr>
      </w:pPr>
      <w:r>
        <w:rPr>
          <w:rFonts w:ascii="Arial" w:hAnsi="Arial" w:cs="Arial"/>
          <w:sz w:val="20"/>
          <w:szCs w:val="20"/>
          <w:lang w:val="en-US"/>
        </w:rPr>
        <w:t xml:space="preserve">Börzel, </w:t>
      </w:r>
      <w:r w:rsidRPr="00C87B14">
        <w:rPr>
          <w:rFonts w:ascii="Arial" w:hAnsi="Arial" w:cs="Arial"/>
          <w:sz w:val="20"/>
          <w:szCs w:val="20"/>
          <w:lang w:val="en-US"/>
        </w:rPr>
        <w:t>T</w:t>
      </w:r>
      <w:r>
        <w:rPr>
          <w:rFonts w:ascii="Arial" w:hAnsi="Arial" w:cs="Arial"/>
          <w:sz w:val="20"/>
          <w:szCs w:val="20"/>
          <w:lang w:val="en-US"/>
        </w:rPr>
        <w:t>. (2011).</w:t>
      </w:r>
      <w:r w:rsidRPr="00C87B14">
        <w:rPr>
          <w:rFonts w:ascii="Arial" w:hAnsi="Arial" w:cs="Arial"/>
          <w:sz w:val="20"/>
          <w:szCs w:val="20"/>
          <w:lang w:val="en-US"/>
        </w:rPr>
        <w:t xml:space="preserve"> </w:t>
      </w:r>
      <w:r w:rsidRPr="00C87B14">
        <w:rPr>
          <w:rFonts w:ascii="Arial" w:hAnsi="Arial" w:cs="Arial"/>
          <w:i/>
          <w:sz w:val="20"/>
          <w:szCs w:val="20"/>
          <w:lang w:val="en-US"/>
        </w:rPr>
        <w:t>Networks: Reified metaphor or governance panacea?</w:t>
      </w:r>
      <w:r>
        <w:rPr>
          <w:rFonts w:ascii="Arial" w:hAnsi="Arial" w:cs="Arial"/>
          <w:sz w:val="20"/>
          <w:szCs w:val="20"/>
          <w:lang w:val="en-US"/>
        </w:rPr>
        <w:t xml:space="preserve"> </w:t>
      </w:r>
      <w:r w:rsidRPr="00C87B14">
        <w:rPr>
          <w:rFonts w:ascii="Arial" w:hAnsi="Arial" w:cs="Arial"/>
          <w:sz w:val="20"/>
          <w:szCs w:val="20"/>
        </w:rPr>
        <w:t>[en línea] Pu</w:t>
      </w:r>
      <w:r>
        <w:rPr>
          <w:rFonts w:ascii="Arial" w:hAnsi="Arial" w:cs="Arial"/>
          <w:sz w:val="20"/>
          <w:szCs w:val="20"/>
        </w:rPr>
        <w:t>blic Administration Vol. 89, núm.</w:t>
      </w:r>
      <w:r w:rsidRPr="00C87B14">
        <w:rPr>
          <w:rFonts w:ascii="Arial" w:hAnsi="Arial" w:cs="Arial"/>
          <w:sz w:val="20"/>
          <w:szCs w:val="20"/>
        </w:rPr>
        <w:t xml:space="preserve"> 1 (2011), (pp. 49-63). </w:t>
      </w:r>
      <w:r>
        <w:rPr>
          <w:rFonts w:ascii="Arial" w:hAnsi="Arial" w:cs="Arial"/>
          <w:sz w:val="20"/>
          <w:szCs w:val="20"/>
        </w:rPr>
        <w:t>[</w:t>
      </w:r>
      <w:r w:rsidRPr="00C87B14">
        <w:rPr>
          <w:rFonts w:ascii="Arial" w:hAnsi="Arial" w:cs="Arial"/>
          <w:sz w:val="20"/>
          <w:szCs w:val="20"/>
        </w:rPr>
        <w:t xml:space="preserve">Fecha de </w:t>
      </w:r>
      <w:r>
        <w:rPr>
          <w:rFonts w:ascii="Arial" w:hAnsi="Arial" w:cs="Arial"/>
          <w:sz w:val="20"/>
          <w:szCs w:val="20"/>
        </w:rPr>
        <w:t xml:space="preserve">consulta: 17 de febrero de 2015]. Disponible en: </w:t>
      </w:r>
      <w:r w:rsidRPr="00C87B14">
        <w:rPr>
          <w:rFonts w:ascii="Arial" w:hAnsi="Arial" w:cs="Arial"/>
          <w:sz w:val="20"/>
          <w:szCs w:val="20"/>
          <w:u w:val="single"/>
        </w:rPr>
        <w:t>http://onlinelibrary.wiley.com/doi/10.1111/padm.2011.89.issue-1/issuetoc</w:t>
      </w:r>
    </w:p>
    <w:p w14:paraId="50F7864C" w14:textId="77777777" w:rsidR="006F19EA" w:rsidRPr="00C87B14" w:rsidRDefault="006F19EA" w:rsidP="006F19EA">
      <w:pPr>
        <w:autoSpaceDE w:val="0"/>
        <w:autoSpaceDN w:val="0"/>
        <w:adjustRightInd w:val="0"/>
        <w:spacing w:line="360" w:lineRule="auto"/>
        <w:jc w:val="both"/>
        <w:rPr>
          <w:rFonts w:ascii="Arial" w:hAnsi="Arial" w:cs="Arial"/>
          <w:sz w:val="20"/>
          <w:szCs w:val="20"/>
        </w:rPr>
      </w:pPr>
      <w:r>
        <w:rPr>
          <w:rFonts w:ascii="Arial" w:hAnsi="Arial" w:cs="Arial"/>
          <w:sz w:val="20"/>
          <w:szCs w:val="20"/>
        </w:rPr>
        <w:t>Brenner, L.</w:t>
      </w:r>
      <w:r w:rsidRPr="00C87B14">
        <w:rPr>
          <w:rFonts w:ascii="Arial" w:hAnsi="Arial" w:cs="Arial"/>
          <w:sz w:val="20"/>
          <w:szCs w:val="20"/>
        </w:rPr>
        <w:t xml:space="preserve"> (2010)</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Gobernanza ambiental, actores sociales y conflictos en las Áreas Naturales Protegidas mexicanas</w:t>
      </w:r>
      <w:r w:rsidRPr="00C87B14">
        <w:rPr>
          <w:rFonts w:ascii="Arial" w:hAnsi="Arial" w:cs="Arial"/>
          <w:sz w:val="20"/>
          <w:szCs w:val="20"/>
        </w:rPr>
        <w:t>.</w:t>
      </w:r>
      <w:r>
        <w:rPr>
          <w:rFonts w:ascii="Arial" w:hAnsi="Arial" w:cs="Arial"/>
          <w:sz w:val="20"/>
          <w:szCs w:val="20"/>
        </w:rPr>
        <w:t xml:space="preserve"> [en línea] </w:t>
      </w:r>
      <w:r w:rsidRPr="00C87B14">
        <w:rPr>
          <w:rFonts w:ascii="Arial" w:hAnsi="Arial" w:cs="Arial"/>
          <w:sz w:val="20"/>
          <w:szCs w:val="20"/>
        </w:rPr>
        <w:t>Revista Mexicana de Sociología</w:t>
      </w:r>
      <w:r>
        <w:rPr>
          <w:rFonts w:ascii="Arial" w:hAnsi="Arial" w:cs="Arial"/>
          <w:sz w:val="20"/>
          <w:szCs w:val="20"/>
        </w:rPr>
        <w:t>.</w:t>
      </w:r>
      <w:r w:rsidRPr="00C87B14">
        <w:rPr>
          <w:rFonts w:ascii="Arial" w:hAnsi="Arial" w:cs="Arial"/>
          <w:sz w:val="20"/>
          <w:szCs w:val="20"/>
        </w:rPr>
        <w:t xml:space="preserve"> Universidad Nacional Autónoma de México-Instituto de Inv</w:t>
      </w:r>
      <w:r>
        <w:rPr>
          <w:rFonts w:ascii="Arial" w:hAnsi="Arial" w:cs="Arial"/>
          <w:sz w:val="20"/>
          <w:szCs w:val="20"/>
        </w:rPr>
        <w:t xml:space="preserve">estigaciones Sociales. </w:t>
      </w:r>
      <w:r w:rsidRPr="00C87B14">
        <w:rPr>
          <w:rFonts w:ascii="Arial" w:hAnsi="Arial" w:cs="Arial"/>
          <w:sz w:val="20"/>
          <w:szCs w:val="20"/>
        </w:rPr>
        <w:t xml:space="preserve">México, D. F. </w:t>
      </w:r>
      <w:r>
        <w:rPr>
          <w:rFonts w:ascii="Arial" w:hAnsi="Arial" w:cs="Arial"/>
          <w:sz w:val="20"/>
          <w:szCs w:val="20"/>
        </w:rPr>
        <w:t>72, núm. 2 (abril-junio, 2010),</w:t>
      </w:r>
      <w:r w:rsidRPr="00C87B14">
        <w:rPr>
          <w:rFonts w:ascii="Arial" w:hAnsi="Arial" w:cs="Arial"/>
          <w:sz w:val="20"/>
          <w:szCs w:val="20"/>
        </w:rPr>
        <w:t xml:space="preserve"> </w:t>
      </w:r>
      <w:r>
        <w:rPr>
          <w:rFonts w:ascii="Arial" w:hAnsi="Arial" w:cs="Arial"/>
          <w:sz w:val="20"/>
          <w:szCs w:val="20"/>
        </w:rPr>
        <w:t xml:space="preserve">(pp. </w:t>
      </w:r>
      <w:r w:rsidRPr="00C87B14">
        <w:rPr>
          <w:rFonts w:ascii="Arial" w:hAnsi="Arial" w:cs="Arial"/>
          <w:sz w:val="20"/>
          <w:szCs w:val="20"/>
        </w:rPr>
        <w:t>283-310</w:t>
      </w:r>
      <w:r>
        <w:rPr>
          <w:rFonts w:ascii="Arial" w:hAnsi="Arial" w:cs="Arial"/>
          <w:sz w:val="20"/>
          <w:szCs w:val="20"/>
        </w:rPr>
        <w:t>)</w:t>
      </w:r>
      <w:r w:rsidRPr="00C87B14">
        <w:rPr>
          <w:rFonts w:ascii="Arial" w:hAnsi="Arial" w:cs="Arial"/>
          <w:sz w:val="20"/>
          <w:szCs w:val="20"/>
        </w:rPr>
        <w:t>.</w:t>
      </w:r>
      <w:r>
        <w:rPr>
          <w:rFonts w:ascii="Arial" w:hAnsi="Arial" w:cs="Arial"/>
          <w:sz w:val="20"/>
          <w:szCs w:val="20"/>
        </w:rPr>
        <w:t xml:space="preserve"> [Fecha de consulta: 16 de agosto de 2014]. </w:t>
      </w:r>
      <w:r w:rsidRPr="00C87B14">
        <w:rPr>
          <w:rFonts w:ascii="Arial" w:hAnsi="Arial" w:cs="Arial"/>
          <w:sz w:val="20"/>
          <w:szCs w:val="20"/>
        </w:rPr>
        <w:t xml:space="preserve"> </w:t>
      </w:r>
      <w:r>
        <w:rPr>
          <w:rFonts w:ascii="Arial" w:hAnsi="Arial" w:cs="Arial"/>
          <w:sz w:val="20"/>
          <w:szCs w:val="20"/>
        </w:rPr>
        <w:t>Disponible e</w:t>
      </w:r>
      <w:r w:rsidRPr="00C87B14">
        <w:rPr>
          <w:rFonts w:ascii="Arial" w:hAnsi="Arial" w:cs="Arial"/>
          <w:sz w:val="20"/>
          <w:szCs w:val="20"/>
        </w:rPr>
        <w:t xml:space="preserve">n: </w:t>
      </w:r>
      <w:r w:rsidRPr="00C87B14">
        <w:rPr>
          <w:rFonts w:ascii="Arial" w:hAnsi="Arial" w:cs="Arial"/>
          <w:sz w:val="20"/>
          <w:szCs w:val="20"/>
          <w:u w:val="single"/>
        </w:rPr>
        <w:t>http://www.ejournal.unam.mx/rms/2010-2/RMS010000204.pdf</w:t>
      </w:r>
    </w:p>
    <w:p w14:paraId="42E7E933" w14:textId="77777777" w:rsidR="006F19EA" w:rsidRPr="00C87B14" w:rsidRDefault="006F19EA" w:rsidP="006F19EA">
      <w:pPr>
        <w:spacing w:line="360" w:lineRule="auto"/>
        <w:jc w:val="both"/>
        <w:rPr>
          <w:rFonts w:ascii="Arial" w:hAnsi="Arial" w:cs="Arial"/>
          <w:sz w:val="20"/>
          <w:szCs w:val="20"/>
        </w:rPr>
      </w:pPr>
      <w:r w:rsidRPr="00C87B14">
        <w:rPr>
          <w:rFonts w:ascii="Arial" w:eastAsia="Times New Roman" w:hAnsi="Arial" w:cs="Arial"/>
          <w:sz w:val="20"/>
          <w:szCs w:val="20"/>
          <w:lang w:eastAsia="es-MX"/>
        </w:rPr>
        <w:t>Bustos</w:t>
      </w:r>
      <w:r>
        <w:rPr>
          <w:rFonts w:ascii="Arial" w:eastAsia="Times New Roman" w:hAnsi="Arial" w:cs="Arial"/>
          <w:sz w:val="20"/>
          <w:szCs w:val="20"/>
          <w:lang w:eastAsia="es-MX"/>
        </w:rPr>
        <w:t>, R.</w:t>
      </w:r>
      <w:r w:rsidRPr="00C87B14">
        <w:rPr>
          <w:rFonts w:ascii="Arial" w:eastAsia="Times New Roman" w:hAnsi="Arial" w:cs="Arial"/>
          <w:sz w:val="20"/>
          <w:szCs w:val="20"/>
          <w:lang w:eastAsia="es-MX"/>
        </w:rPr>
        <w:t xml:space="preserve"> (2007)</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r w:rsidRPr="00C87B14">
        <w:rPr>
          <w:rFonts w:ascii="Arial" w:eastAsia="Times New Roman" w:hAnsi="Arial" w:cs="Arial"/>
          <w:i/>
          <w:sz w:val="20"/>
          <w:szCs w:val="20"/>
          <w:lang w:eastAsia="es-MX"/>
        </w:rPr>
        <w:t>El turismo en la búsqueda de una nueva gobernanza territorial</w:t>
      </w:r>
      <w:r w:rsidRPr="00C87B14">
        <w:rPr>
          <w:rFonts w:ascii="Arial" w:eastAsia="Times New Roman" w:hAnsi="Arial" w:cs="Arial"/>
          <w:sz w:val="20"/>
          <w:szCs w:val="20"/>
          <w:lang w:eastAsia="es-MX"/>
        </w:rPr>
        <w:t xml:space="preserve">. Libro de resúmenes del Simposio Latinoamericano Turismo y desarrollo, crecimiento y pobreza, Mar del Plata 5 y 6 de julio, </w:t>
      </w:r>
      <w:r>
        <w:rPr>
          <w:rFonts w:ascii="Arial" w:eastAsia="Times New Roman" w:hAnsi="Arial" w:cs="Arial"/>
          <w:sz w:val="20"/>
          <w:szCs w:val="20"/>
          <w:lang w:eastAsia="es-MX"/>
        </w:rPr>
        <w:t>(</w:t>
      </w:r>
      <w:r w:rsidRPr="00C87B14">
        <w:rPr>
          <w:rFonts w:ascii="Arial" w:eastAsia="Times New Roman" w:hAnsi="Arial" w:cs="Arial"/>
          <w:sz w:val="20"/>
          <w:szCs w:val="20"/>
          <w:lang w:eastAsia="es-MX"/>
        </w:rPr>
        <w:t>pp. 15-17</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p>
    <w:p w14:paraId="55EA3054" w14:textId="77777777" w:rsidR="006F19EA" w:rsidRPr="00C87B14" w:rsidRDefault="006F19EA" w:rsidP="006F19EA">
      <w:pPr>
        <w:pStyle w:val="Textoindependiente"/>
        <w:spacing w:line="360" w:lineRule="auto"/>
        <w:jc w:val="both"/>
        <w:rPr>
          <w:rFonts w:ascii="Arial" w:hAnsi="Arial" w:cs="Arial"/>
          <w:sz w:val="20"/>
          <w:szCs w:val="20"/>
        </w:rPr>
      </w:pPr>
      <w:r w:rsidRPr="00C87B14">
        <w:rPr>
          <w:rFonts w:ascii="Arial" w:hAnsi="Arial" w:cs="Arial"/>
          <w:sz w:val="20"/>
          <w:szCs w:val="20"/>
        </w:rPr>
        <w:t>Cabrero E</w:t>
      </w:r>
      <w:r>
        <w:rPr>
          <w:rFonts w:ascii="Arial" w:hAnsi="Arial" w:cs="Arial"/>
          <w:sz w:val="20"/>
          <w:szCs w:val="20"/>
        </w:rPr>
        <w:t>. (2005).</w:t>
      </w:r>
      <w:r w:rsidRPr="00C87B14">
        <w:rPr>
          <w:rFonts w:ascii="Arial" w:hAnsi="Arial" w:cs="Arial"/>
          <w:sz w:val="20"/>
          <w:szCs w:val="20"/>
        </w:rPr>
        <w:t xml:space="preserve"> </w:t>
      </w:r>
      <w:r w:rsidRPr="00C87B14">
        <w:rPr>
          <w:rFonts w:ascii="Arial" w:hAnsi="Arial" w:cs="Arial"/>
          <w:i/>
          <w:sz w:val="20"/>
          <w:szCs w:val="20"/>
        </w:rPr>
        <w:t>Acción Pública y Desarrollo Local</w:t>
      </w:r>
      <w:r w:rsidRPr="00C87B14">
        <w:rPr>
          <w:rFonts w:ascii="Arial" w:hAnsi="Arial" w:cs="Arial"/>
          <w:sz w:val="20"/>
          <w:szCs w:val="20"/>
        </w:rPr>
        <w:t>, Fondo de Cultura Económica: México.</w:t>
      </w:r>
    </w:p>
    <w:p w14:paraId="144CE873" w14:textId="77777777" w:rsidR="006F19EA" w:rsidRDefault="006F19EA" w:rsidP="006F19EA">
      <w:pPr>
        <w:spacing w:after="0" w:line="360" w:lineRule="auto"/>
        <w:jc w:val="both"/>
        <w:rPr>
          <w:rFonts w:ascii="Arial" w:hAnsi="Arial" w:cs="Arial"/>
          <w:color w:val="FF0000"/>
          <w:sz w:val="20"/>
          <w:szCs w:val="20"/>
        </w:rPr>
      </w:pPr>
      <w:r>
        <w:rPr>
          <w:rFonts w:ascii="Arial" w:eastAsia="Times New Roman" w:hAnsi="Arial" w:cs="Arial"/>
          <w:sz w:val="20"/>
          <w:szCs w:val="20"/>
          <w:lang w:eastAsia="es-MX"/>
        </w:rPr>
        <w:t xml:space="preserve">CIDE. </w:t>
      </w:r>
      <w:r w:rsidRPr="00C87B14">
        <w:rPr>
          <w:rFonts w:ascii="Arial" w:eastAsia="Times New Roman" w:hAnsi="Arial" w:cs="Arial"/>
          <w:sz w:val="20"/>
          <w:szCs w:val="20"/>
          <w:lang w:eastAsia="es-MX"/>
        </w:rPr>
        <w:t xml:space="preserve">Christensen y Laegreid (2001). </w:t>
      </w:r>
      <w:r w:rsidRPr="00C87B14">
        <w:rPr>
          <w:rFonts w:ascii="Arial" w:eastAsia="Times New Roman" w:hAnsi="Arial" w:cs="Arial"/>
          <w:i/>
          <w:sz w:val="20"/>
          <w:szCs w:val="20"/>
          <w:lang w:eastAsia="es-MX"/>
        </w:rPr>
        <w:t>La nueva administración pública: el equilibrio entre la gobernanza política y la autonomía administrativa</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En: </w:t>
      </w:r>
      <w:r w:rsidRPr="00C87B14">
        <w:rPr>
          <w:rFonts w:ascii="Arial" w:eastAsia="Times New Roman" w:hAnsi="Arial" w:cs="Arial"/>
          <w:sz w:val="20"/>
          <w:szCs w:val="20"/>
          <w:lang w:eastAsia="es-MX"/>
        </w:rPr>
        <w:t>Gestión y política pública</w:t>
      </w:r>
      <w:r w:rsidRPr="00C87B14">
        <w:rPr>
          <w:rFonts w:ascii="Arial" w:eastAsia="Times New Roman" w:hAnsi="Arial" w:cs="Arial"/>
          <w:i/>
          <w:sz w:val="20"/>
          <w:szCs w:val="20"/>
          <w:lang w:eastAsia="es-MX"/>
        </w:rPr>
        <w:t xml:space="preserve">. </w:t>
      </w:r>
      <w:r w:rsidRPr="00C87B14">
        <w:rPr>
          <w:rFonts w:ascii="Arial" w:eastAsia="Times New Roman" w:hAnsi="Arial" w:cs="Arial"/>
          <w:sz w:val="20"/>
          <w:szCs w:val="20"/>
          <w:lang w:eastAsia="es-MX"/>
        </w:rPr>
        <w:t>Vol 10, núm 1, primer semestre 2001.</w:t>
      </w:r>
    </w:p>
    <w:p w14:paraId="657E46C3" w14:textId="77777777" w:rsidR="006F19EA" w:rsidRDefault="006F19EA" w:rsidP="006F19EA">
      <w:pPr>
        <w:spacing w:after="0" w:line="360" w:lineRule="auto"/>
        <w:jc w:val="both"/>
        <w:rPr>
          <w:rFonts w:ascii="Arial" w:eastAsia="Times New Roman" w:hAnsi="Arial" w:cs="Arial"/>
          <w:sz w:val="20"/>
          <w:szCs w:val="20"/>
          <w:lang w:eastAsia="es-MX"/>
        </w:rPr>
      </w:pPr>
    </w:p>
    <w:p w14:paraId="386D8F84" w14:textId="77777777" w:rsidR="006F19EA" w:rsidRPr="004F00D9" w:rsidRDefault="006F19EA" w:rsidP="006F19EA">
      <w:pPr>
        <w:spacing w:after="0" w:line="360" w:lineRule="auto"/>
        <w:jc w:val="both"/>
        <w:rPr>
          <w:rFonts w:ascii="Arial" w:eastAsia="Times New Roman" w:hAnsi="Arial" w:cs="Arial"/>
          <w:sz w:val="20"/>
          <w:szCs w:val="20"/>
          <w:lang w:eastAsia="es-MX"/>
        </w:rPr>
      </w:pPr>
      <w:r w:rsidRPr="004F00D9">
        <w:rPr>
          <w:rFonts w:ascii="Arial" w:eastAsia="Times New Roman" w:hAnsi="Arial" w:cs="Arial"/>
          <w:sz w:val="20"/>
          <w:szCs w:val="20"/>
          <w:lang w:eastAsia="es-MX"/>
        </w:rPr>
        <w:lastRenderedPageBreak/>
        <w:t xml:space="preserve">Connelly, G. (2007). </w:t>
      </w:r>
      <w:r w:rsidRPr="00C87B14">
        <w:rPr>
          <w:rFonts w:ascii="Arial" w:eastAsia="Times New Roman" w:hAnsi="Arial" w:cs="Arial"/>
          <w:i/>
          <w:sz w:val="20"/>
          <w:szCs w:val="20"/>
          <w:lang w:val="en-US" w:eastAsia="es-MX"/>
        </w:rPr>
        <w:t>Testing Governance—A Research Agenda for Exploring Urban Tourism Competitiveness Policy: The Case of Liverpool 1980–2000</w:t>
      </w:r>
      <w:r w:rsidRPr="00C87B14">
        <w:rPr>
          <w:rFonts w:ascii="Arial" w:eastAsia="Times New Roman" w:hAnsi="Arial" w:cs="Arial"/>
          <w:sz w:val="20"/>
          <w:szCs w:val="20"/>
          <w:lang w:val="en-US" w:eastAsia="es-MX"/>
        </w:rPr>
        <w:t xml:space="preserve">. </w:t>
      </w:r>
      <w:r w:rsidRPr="004F00D9">
        <w:rPr>
          <w:rFonts w:ascii="Arial" w:eastAsia="Times New Roman" w:hAnsi="Arial" w:cs="Arial"/>
          <w:sz w:val="20"/>
          <w:szCs w:val="20"/>
          <w:lang w:eastAsia="es-MX"/>
        </w:rPr>
        <w:t xml:space="preserve">Revista: Tourism Geographies Vol. 9, núm. 1, (pp. 84–114). </w:t>
      </w:r>
    </w:p>
    <w:p w14:paraId="5E278B46" w14:textId="77777777" w:rsidR="006F19EA" w:rsidRPr="004F00D9" w:rsidRDefault="006F19EA" w:rsidP="006F19EA">
      <w:pPr>
        <w:spacing w:after="0"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eastAsia="es-MX"/>
        </w:rPr>
        <w:t>Cruz, G</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(2008)</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r w:rsidRPr="00C87B14">
        <w:rPr>
          <w:rFonts w:ascii="Arial" w:eastAsia="Times New Roman" w:hAnsi="Arial" w:cs="Arial"/>
          <w:i/>
          <w:sz w:val="20"/>
          <w:szCs w:val="20"/>
          <w:lang w:eastAsia="es-MX"/>
        </w:rPr>
        <w:t>El turismo como elemento de conflicto y acuerdo en las redes de política pública e</w:t>
      </w:r>
      <w:r>
        <w:rPr>
          <w:rFonts w:ascii="Arial" w:eastAsia="Times New Roman" w:hAnsi="Arial" w:cs="Arial"/>
          <w:i/>
          <w:sz w:val="20"/>
          <w:szCs w:val="20"/>
          <w:lang w:eastAsia="es-MX"/>
        </w:rPr>
        <w:t>n Ixtapan de la Sal, Méx.</w:t>
      </w:r>
      <w:r w:rsidRPr="00C87B14">
        <w:rPr>
          <w:rFonts w:ascii="Arial" w:eastAsia="Times New Roman" w:hAnsi="Arial" w:cs="Arial"/>
          <w:i/>
          <w:sz w:val="20"/>
          <w:szCs w:val="20"/>
          <w:lang w:eastAsia="es-MX"/>
        </w:rPr>
        <w:t>,</w:t>
      </w:r>
      <w:r w:rsidRPr="00C87B14">
        <w:rPr>
          <w:rFonts w:ascii="Arial" w:eastAsia="Times New Roman" w:hAnsi="Arial" w:cs="Arial"/>
          <w:sz w:val="20"/>
          <w:szCs w:val="20"/>
          <w:lang w:eastAsia="es-MX"/>
        </w:rPr>
        <w:t xml:space="preserve"> Tesis doctoral, El Colegio Mexiquense: Zinacantepec, Méx.</w:t>
      </w:r>
    </w:p>
    <w:p w14:paraId="2E16F1D8" w14:textId="77777777" w:rsidR="006F19EA" w:rsidRDefault="006F19EA" w:rsidP="006F19EA">
      <w:pPr>
        <w:spacing w:after="0" w:line="360" w:lineRule="auto"/>
        <w:jc w:val="both"/>
        <w:rPr>
          <w:rFonts w:ascii="Arial" w:hAnsi="Arial" w:cs="Arial"/>
          <w:color w:val="FF0000"/>
          <w:sz w:val="20"/>
          <w:szCs w:val="20"/>
        </w:rPr>
      </w:pPr>
    </w:p>
    <w:p w14:paraId="4148B726"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eastAsia="es-MX"/>
        </w:rPr>
        <w:t>Cruz, G</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(2014)</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r w:rsidRPr="00C87B14">
        <w:rPr>
          <w:rFonts w:ascii="Arial" w:hAnsi="Arial" w:cs="Arial"/>
          <w:i/>
          <w:sz w:val="20"/>
          <w:szCs w:val="20"/>
        </w:rPr>
        <w:t>El turismo como punto de conflicto y de acuerdo en las redes de política pública. El caso de Ixtapan de la Sal, Estado de México.</w:t>
      </w:r>
      <w:r w:rsidRPr="00C87B14">
        <w:rPr>
          <w:rFonts w:ascii="Arial" w:hAnsi="Arial" w:cs="Arial"/>
          <w:sz w:val="20"/>
          <w:szCs w:val="20"/>
        </w:rPr>
        <w:t xml:space="preserve"> El Colegio Mexiquense A.C</w:t>
      </w:r>
      <w:r w:rsidRPr="00C87B14">
        <w:rPr>
          <w:rFonts w:ascii="Arial" w:eastAsia="Times New Roman" w:hAnsi="Arial" w:cs="Arial"/>
          <w:sz w:val="20"/>
          <w:szCs w:val="20"/>
          <w:lang w:eastAsia="es-MX"/>
        </w:rPr>
        <w:t xml:space="preserve"> </w:t>
      </w:r>
    </w:p>
    <w:p w14:paraId="1DA6F1D1" w14:textId="77777777" w:rsidR="006F19EA" w:rsidRPr="00C87B14" w:rsidRDefault="006F19EA" w:rsidP="006F19EA">
      <w:pPr>
        <w:spacing w:after="0" w:line="360" w:lineRule="auto"/>
        <w:jc w:val="both"/>
        <w:rPr>
          <w:rFonts w:ascii="Arial" w:eastAsia="Times New Roman" w:hAnsi="Arial" w:cs="Arial"/>
          <w:color w:val="FF0000"/>
          <w:sz w:val="20"/>
          <w:szCs w:val="20"/>
          <w:lang w:eastAsia="es-MX"/>
        </w:rPr>
      </w:pPr>
    </w:p>
    <w:p w14:paraId="28979D91" w14:textId="77777777" w:rsidR="006F19EA" w:rsidRDefault="006F19EA" w:rsidP="006F19EA">
      <w:pPr>
        <w:autoSpaceDE w:val="0"/>
        <w:autoSpaceDN w:val="0"/>
        <w:adjustRightInd w:val="0"/>
        <w:spacing w:after="120" w:line="360" w:lineRule="auto"/>
        <w:jc w:val="both"/>
        <w:rPr>
          <w:rFonts w:ascii="Arial" w:hAnsi="Arial" w:cs="Arial"/>
          <w:iCs/>
          <w:sz w:val="20"/>
          <w:szCs w:val="20"/>
        </w:rPr>
      </w:pPr>
      <w:r>
        <w:rPr>
          <w:rFonts w:ascii="Arial" w:eastAsia="Times New Roman" w:hAnsi="Arial" w:cs="Arial"/>
          <w:sz w:val="20"/>
          <w:szCs w:val="20"/>
          <w:lang w:eastAsia="es-MX"/>
        </w:rPr>
        <w:t>Cruz, G.</w:t>
      </w:r>
      <w:r>
        <w:rPr>
          <w:rFonts w:ascii="Arial" w:hAnsi="Arial" w:cs="Arial"/>
          <w:sz w:val="20"/>
          <w:szCs w:val="20"/>
          <w:shd w:val="clear" w:color="auto" w:fill="FFFFFF"/>
        </w:rPr>
        <w:t xml:space="preserve"> y Cadena, C.</w:t>
      </w:r>
      <w:r w:rsidRPr="00C87B14">
        <w:rPr>
          <w:rFonts w:ascii="Arial" w:hAnsi="Arial" w:cs="Arial"/>
          <w:sz w:val="20"/>
          <w:szCs w:val="20"/>
          <w:shd w:val="clear" w:color="auto" w:fill="FFFFFF"/>
        </w:rPr>
        <w:t xml:space="preserve"> (2012) </w:t>
      </w:r>
      <w:r w:rsidRPr="00C87B14">
        <w:rPr>
          <w:rFonts w:ascii="Arial" w:hAnsi="Arial" w:cs="Arial"/>
          <w:i/>
          <w:sz w:val="20"/>
          <w:szCs w:val="20"/>
          <w:shd w:val="clear" w:color="auto" w:fill="FFFFFF"/>
        </w:rPr>
        <w:t xml:space="preserve">Siete décadas del turismo de Ixtapan de la Sal. La influencia de la red de política pública en su dinámica. </w:t>
      </w:r>
      <w:r w:rsidRPr="00C87B14">
        <w:rPr>
          <w:rFonts w:ascii="Arial" w:hAnsi="Arial" w:cs="Arial"/>
          <w:sz w:val="20"/>
          <w:szCs w:val="20"/>
          <w:shd w:val="clear" w:color="auto" w:fill="FFFFFF"/>
        </w:rPr>
        <w:t>En:</w:t>
      </w:r>
      <w:r w:rsidRPr="00C87B14">
        <w:rPr>
          <w:rFonts w:ascii="Arial" w:hAnsi="Arial" w:cs="Arial"/>
          <w:i/>
          <w:sz w:val="20"/>
          <w:szCs w:val="20"/>
          <w:shd w:val="clear" w:color="auto" w:fill="FFFFFF"/>
        </w:rPr>
        <w:t xml:space="preserve"> </w:t>
      </w:r>
      <w:r w:rsidRPr="00C87B14">
        <w:rPr>
          <w:rFonts w:ascii="Arial" w:hAnsi="Arial" w:cs="Arial"/>
          <w:sz w:val="20"/>
          <w:szCs w:val="20"/>
          <w:shd w:val="clear" w:color="auto" w:fill="FFFFFF"/>
        </w:rPr>
        <w:t xml:space="preserve">Gobernanza y redes de política Pública en espacios locales de México. </w:t>
      </w:r>
      <w:r>
        <w:rPr>
          <w:rFonts w:ascii="Arial" w:hAnsi="Arial" w:cs="Arial"/>
          <w:sz w:val="20"/>
          <w:szCs w:val="20"/>
          <w:shd w:val="clear" w:color="auto" w:fill="FFFFFF"/>
        </w:rPr>
        <w:t>(p</w:t>
      </w:r>
      <w:r w:rsidRPr="00C87B14">
        <w:rPr>
          <w:rFonts w:ascii="Arial" w:hAnsi="Arial" w:cs="Arial"/>
          <w:sz w:val="20"/>
          <w:szCs w:val="20"/>
          <w:shd w:val="clear" w:color="auto" w:fill="FFFFFF"/>
        </w:rPr>
        <w:t>p</w:t>
      </w:r>
      <w:r>
        <w:rPr>
          <w:rFonts w:ascii="Arial" w:hAnsi="Arial" w:cs="Arial"/>
          <w:sz w:val="20"/>
          <w:szCs w:val="20"/>
          <w:shd w:val="clear" w:color="auto" w:fill="FFFFFF"/>
        </w:rPr>
        <w:t>.</w:t>
      </w:r>
      <w:r w:rsidRPr="00C87B14">
        <w:rPr>
          <w:rFonts w:ascii="Arial" w:hAnsi="Arial" w:cs="Arial"/>
          <w:sz w:val="20"/>
          <w:szCs w:val="20"/>
          <w:shd w:val="clear" w:color="auto" w:fill="FFFFFF"/>
        </w:rPr>
        <w:t xml:space="preserve"> 245-280</w:t>
      </w:r>
      <w:r>
        <w:rPr>
          <w:rFonts w:ascii="Arial" w:hAnsi="Arial" w:cs="Arial"/>
          <w:sz w:val="20"/>
          <w:szCs w:val="20"/>
          <w:shd w:val="clear" w:color="auto" w:fill="FFFFFF"/>
        </w:rPr>
        <w:t>)</w:t>
      </w:r>
      <w:r w:rsidRPr="00C87B14">
        <w:rPr>
          <w:rFonts w:ascii="Arial" w:hAnsi="Arial" w:cs="Arial"/>
          <w:sz w:val="20"/>
          <w:szCs w:val="20"/>
          <w:shd w:val="clear" w:color="auto" w:fill="FFFFFF"/>
        </w:rPr>
        <w:t xml:space="preserve">. </w:t>
      </w:r>
      <w:r w:rsidRPr="00C87B14">
        <w:rPr>
          <w:rFonts w:ascii="Arial" w:hAnsi="Arial" w:cs="Arial"/>
          <w:iCs/>
          <w:sz w:val="20"/>
          <w:szCs w:val="20"/>
        </w:rPr>
        <w:t>Instituto de Investigaciones Dr. José María Luis Mora: México.</w:t>
      </w:r>
    </w:p>
    <w:p w14:paraId="5B8497D2" w14:textId="77777777" w:rsidR="006F19EA" w:rsidRDefault="006F19EA" w:rsidP="006F19EA">
      <w:pPr>
        <w:spacing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val="en-US" w:eastAsia="es-MX"/>
        </w:rPr>
        <w:t>Dredge, D</w:t>
      </w:r>
      <w:r>
        <w:rPr>
          <w:rFonts w:ascii="Arial" w:eastAsia="Times New Roman" w:hAnsi="Arial" w:cs="Arial"/>
          <w:sz w:val="20"/>
          <w:szCs w:val="20"/>
          <w:lang w:val="en-US" w:eastAsia="es-MX"/>
        </w:rPr>
        <w:t>.</w:t>
      </w:r>
      <w:r w:rsidRPr="00C87B14">
        <w:rPr>
          <w:rFonts w:ascii="Arial" w:eastAsia="Times New Roman" w:hAnsi="Arial" w:cs="Arial"/>
          <w:sz w:val="20"/>
          <w:szCs w:val="20"/>
          <w:lang w:val="en-US" w:eastAsia="es-MX"/>
        </w:rPr>
        <w:t xml:space="preserve"> (2006). </w:t>
      </w:r>
      <w:r w:rsidRPr="00C87B14">
        <w:rPr>
          <w:rFonts w:ascii="Arial" w:eastAsia="Times New Roman" w:hAnsi="Arial" w:cs="Arial"/>
          <w:i/>
          <w:sz w:val="20"/>
          <w:szCs w:val="20"/>
          <w:lang w:val="en-US" w:eastAsia="es-MX"/>
        </w:rPr>
        <w:t>Policy networks and the local administration of tourism</w:t>
      </w:r>
      <w:r w:rsidRPr="00C87B14">
        <w:rPr>
          <w:rFonts w:ascii="Arial" w:eastAsia="Times New Roman" w:hAnsi="Arial" w:cs="Arial"/>
          <w:sz w:val="20"/>
          <w:szCs w:val="20"/>
          <w:lang w:val="en-US" w:eastAsia="es-MX"/>
        </w:rPr>
        <w:t>.</w:t>
      </w:r>
      <w:r>
        <w:rPr>
          <w:rFonts w:ascii="Arial" w:eastAsia="Times New Roman" w:hAnsi="Arial" w:cs="Arial"/>
          <w:sz w:val="20"/>
          <w:szCs w:val="20"/>
          <w:lang w:val="en-US" w:eastAsia="es-MX"/>
        </w:rPr>
        <w:t xml:space="preserve"> </w:t>
      </w:r>
      <w:r w:rsidRPr="00C87B14">
        <w:rPr>
          <w:rFonts w:ascii="Arial" w:eastAsia="Times New Roman" w:hAnsi="Arial" w:cs="Arial"/>
          <w:sz w:val="20"/>
          <w:szCs w:val="20"/>
          <w:lang w:eastAsia="es-MX"/>
        </w:rPr>
        <w:t>[en línea] Revista: Tourism management. Vol. 27. Núm 2.</w:t>
      </w:r>
      <w:r>
        <w:rPr>
          <w:rFonts w:ascii="Arial" w:eastAsia="Times New Roman" w:hAnsi="Arial" w:cs="Arial"/>
          <w:sz w:val="20"/>
          <w:szCs w:val="20"/>
          <w:lang w:eastAsia="es-MX"/>
        </w:rPr>
        <w:t xml:space="preserve"> (2006), (p</w:t>
      </w:r>
      <w:r w:rsidRPr="00C87B14">
        <w:rPr>
          <w:rFonts w:ascii="Arial" w:eastAsia="Times New Roman" w:hAnsi="Arial" w:cs="Arial"/>
          <w:sz w:val="20"/>
          <w:szCs w:val="20"/>
          <w:lang w:eastAsia="es-MX"/>
        </w:rPr>
        <w:t>p 269-280</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[Fecha de consulta: 11 de enero de 2015]. </w:t>
      </w:r>
      <w:r w:rsidRPr="00C87B14">
        <w:rPr>
          <w:rFonts w:ascii="Arial" w:hAnsi="Arial" w:cs="Arial"/>
          <w:sz w:val="20"/>
          <w:szCs w:val="20"/>
        </w:rPr>
        <w:t xml:space="preserve">Disponible en: </w:t>
      </w:r>
      <w:r w:rsidRPr="00C87B14">
        <w:rPr>
          <w:rFonts w:ascii="Arial" w:eastAsia="Times New Roman" w:hAnsi="Arial" w:cs="Arial"/>
          <w:sz w:val="20"/>
          <w:szCs w:val="20"/>
          <w:u w:val="single"/>
          <w:lang w:eastAsia="es-MX"/>
        </w:rPr>
        <w:t>http://www.sciencedirect.com/scienc</w:t>
      </w:r>
      <w:r>
        <w:rPr>
          <w:rFonts w:ascii="Arial" w:eastAsia="Times New Roman" w:hAnsi="Arial" w:cs="Arial"/>
          <w:sz w:val="20"/>
          <w:szCs w:val="20"/>
          <w:u w:val="single"/>
          <w:lang w:eastAsia="es-MX"/>
        </w:rPr>
        <w:t>e/article/pii/S0261517704002201</w:t>
      </w:r>
      <w:r w:rsidRPr="00C87B14">
        <w:rPr>
          <w:rFonts w:ascii="Arial" w:eastAsia="Times New Roman" w:hAnsi="Arial" w:cs="Arial"/>
          <w:sz w:val="20"/>
          <w:szCs w:val="20"/>
          <w:lang w:eastAsia="es-MX"/>
        </w:rPr>
        <w:t xml:space="preserve"> </w:t>
      </w:r>
    </w:p>
    <w:p w14:paraId="08C12C75" w14:textId="77777777" w:rsidR="006F19EA" w:rsidRDefault="006F19EA" w:rsidP="006F19EA">
      <w:pPr>
        <w:spacing w:line="360" w:lineRule="auto"/>
        <w:jc w:val="both"/>
        <w:rPr>
          <w:rFonts w:ascii="Arial" w:hAnsi="Arial" w:cs="Arial"/>
          <w:sz w:val="20"/>
          <w:szCs w:val="20"/>
        </w:rPr>
      </w:pPr>
      <w:r w:rsidRPr="00C87B14">
        <w:rPr>
          <w:rFonts w:ascii="Arial" w:hAnsi="Arial" w:cs="Arial"/>
          <w:bCs/>
          <w:sz w:val="20"/>
          <w:szCs w:val="20"/>
        </w:rPr>
        <w:t>Esquivel, S</w:t>
      </w:r>
      <w:r>
        <w:rPr>
          <w:rFonts w:ascii="Arial" w:hAnsi="Arial" w:cs="Arial"/>
          <w:bCs/>
          <w:sz w:val="20"/>
          <w:szCs w:val="20"/>
        </w:rPr>
        <w:t>.</w:t>
      </w:r>
      <w:r w:rsidRPr="00C87B14">
        <w:rPr>
          <w:rFonts w:ascii="Arial" w:hAnsi="Arial" w:cs="Arial"/>
          <w:bCs/>
          <w:sz w:val="20"/>
          <w:szCs w:val="20"/>
        </w:rPr>
        <w:t xml:space="preserve"> (2012). </w:t>
      </w:r>
      <w:r w:rsidRPr="00C87B14">
        <w:rPr>
          <w:rFonts w:ascii="Arial" w:hAnsi="Arial" w:cs="Arial"/>
          <w:bCs/>
          <w:i/>
          <w:sz w:val="20"/>
          <w:szCs w:val="20"/>
        </w:rPr>
        <w:t>Política ambiental y turismo en el Santuario de la Mariposa Monarca El Rosario a la luz de las Redes de Política Pública</w:t>
      </w:r>
      <w:r w:rsidRPr="00C87B14">
        <w:rPr>
          <w:rFonts w:ascii="Arial" w:hAnsi="Arial" w:cs="Arial"/>
          <w:bCs/>
          <w:sz w:val="20"/>
          <w:szCs w:val="20"/>
        </w:rPr>
        <w:t xml:space="preserve">. Tesis Maestría en Estudios Turísticos, Facultad de Turismo y Gastronomía </w:t>
      </w:r>
      <w:r w:rsidRPr="00C87B14">
        <w:rPr>
          <w:rFonts w:ascii="Arial" w:hAnsi="Arial" w:cs="Arial"/>
          <w:sz w:val="20"/>
          <w:szCs w:val="20"/>
        </w:rPr>
        <w:t>Universidad, Autónoma del Estado de México.</w:t>
      </w:r>
    </w:p>
    <w:p w14:paraId="75D33DD2" w14:textId="77777777" w:rsidR="006F19EA" w:rsidRDefault="006F19EA" w:rsidP="006F19EA">
      <w:pPr>
        <w:autoSpaceDE w:val="0"/>
        <w:autoSpaceDN w:val="0"/>
        <w:adjustRightInd w:val="0"/>
        <w:spacing w:after="0" w:line="360" w:lineRule="auto"/>
        <w:jc w:val="both"/>
        <w:rPr>
          <w:rFonts w:ascii="Arial" w:hAnsi="Arial" w:cs="Arial"/>
          <w:sz w:val="20"/>
          <w:szCs w:val="20"/>
        </w:rPr>
      </w:pPr>
      <w:r>
        <w:rPr>
          <w:rFonts w:ascii="Arial" w:hAnsi="Arial" w:cs="Arial"/>
          <w:sz w:val="20"/>
          <w:szCs w:val="20"/>
        </w:rPr>
        <w:t>Esquivel, S.</w:t>
      </w:r>
      <w:r w:rsidRPr="00C87B14">
        <w:rPr>
          <w:rFonts w:ascii="Arial" w:hAnsi="Arial" w:cs="Arial"/>
          <w:sz w:val="20"/>
          <w:szCs w:val="20"/>
        </w:rPr>
        <w:t xml:space="preserve"> et al (2014). </w:t>
      </w:r>
      <w:r w:rsidRPr="00C87B14">
        <w:rPr>
          <w:rFonts w:ascii="Arial" w:hAnsi="Arial" w:cs="Arial"/>
          <w:i/>
          <w:sz w:val="20"/>
          <w:szCs w:val="20"/>
        </w:rPr>
        <w:t>Gobernanza para el turismo en espacios rurales. Reserva de la biosfera mariposa Monarca</w:t>
      </w:r>
      <w:r w:rsidRPr="00C87B14">
        <w:rPr>
          <w:rFonts w:ascii="Arial" w:hAnsi="Arial" w:cs="Arial"/>
          <w:sz w:val="20"/>
          <w:szCs w:val="20"/>
        </w:rPr>
        <w:t>.</w:t>
      </w:r>
      <w:r>
        <w:rPr>
          <w:rFonts w:ascii="Arial" w:hAnsi="Arial" w:cs="Arial"/>
          <w:sz w:val="20"/>
          <w:szCs w:val="20"/>
        </w:rPr>
        <w:t xml:space="preserve"> [en línea]</w:t>
      </w:r>
      <w:r w:rsidRPr="00C87B14">
        <w:rPr>
          <w:rFonts w:ascii="Arial" w:hAnsi="Arial" w:cs="Arial"/>
          <w:sz w:val="20"/>
          <w:szCs w:val="20"/>
        </w:rPr>
        <w:t xml:space="preserve"> Revista Mexicana de Ciencias Agrícolas Pub. Esp. Núm. 9, </w:t>
      </w:r>
      <w:r>
        <w:rPr>
          <w:rFonts w:ascii="Arial" w:hAnsi="Arial" w:cs="Arial"/>
          <w:sz w:val="20"/>
          <w:szCs w:val="20"/>
        </w:rPr>
        <w:t>(</w:t>
      </w:r>
      <w:r w:rsidRPr="00C87B14">
        <w:rPr>
          <w:rFonts w:ascii="Arial" w:hAnsi="Arial" w:cs="Arial"/>
          <w:sz w:val="20"/>
          <w:szCs w:val="20"/>
        </w:rPr>
        <w:t>28 de septiembre - 11 de noviembre</w:t>
      </w:r>
      <w:r>
        <w:rPr>
          <w:rFonts w:ascii="Arial" w:hAnsi="Arial" w:cs="Arial"/>
          <w:sz w:val="20"/>
          <w:szCs w:val="20"/>
        </w:rPr>
        <w:t>)</w:t>
      </w:r>
      <w:r w:rsidRPr="00C87B14">
        <w:rPr>
          <w:rFonts w:ascii="Arial" w:hAnsi="Arial" w:cs="Arial"/>
          <w:sz w:val="20"/>
          <w:szCs w:val="20"/>
        </w:rPr>
        <w:t xml:space="preserve">, </w:t>
      </w:r>
      <w:r>
        <w:rPr>
          <w:rFonts w:ascii="Arial" w:hAnsi="Arial" w:cs="Arial"/>
          <w:sz w:val="20"/>
          <w:szCs w:val="20"/>
        </w:rPr>
        <w:t>(</w:t>
      </w:r>
      <w:r w:rsidRPr="00C87B14">
        <w:rPr>
          <w:rFonts w:ascii="Arial" w:hAnsi="Arial" w:cs="Arial"/>
          <w:sz w:val="20"/>
          <w:szCs w:val="20"/>
        </w:rPr>
        <w:t>2014</w:t>
      </w:r>
      <w:r>
        <w:rPr>
          <w:rFonts w:ascii="Arial" w:hAnsi="Arial" w:cs="Arial"/>
          <w:sz w:val="20"/>
          <w:szCs w:val="20"/>
        </w:rPr>
        <w:t>)</w:t>
      </w:r>
      <w:r w:rsidRPr="00C87B14">
        <w:rPr>
          <w:rFonts w:ascii="Arial" w:hAnsi="Arial" w:cs="Arial"/>
          <w:sz w:val="20"/>
          <w:szCs w:val="20"/>
        </w:rPr>
        <w:t xml:space="preserve"> </w:t>
      </w:r>
      <w:r>
        <w:rPr>
          <w:rFonts w:ascii="Arial" w:hAnsi="Arial" w:cs="Arial"/>
          <w:sz w:val="20"/>
          <w:szCs w:val="20"/>
        </w:rPr>
        <w:t>(</w:t>
      </w:r>
      <w:r w:rsidRPr="00C87B14">
        <w:rPr>
          <w:rFonts w:ascii="Arial" w:hAnsi="Arial" w:cs="Arial"/>
          <w:sz w:val="20"/>
          <w:szCs w:val="20"/>
        </w:rPr>
        <w:t>p</w:t>
      </w:r>
      <w:r>
        <w:rPr>
          <w:rFonts w:ascii="Arial" w:hAnsi="Arial" w:cs="Arial"/>
          <w:sz w:val="20"/>
          <w:szCs w:val="20"/>
        </w:rPr>
        <w:t>p</w:t>
      </w:r>
      <w:r w:rsidRPr="00C87B14">
        <w:rPr>
          <w:rFonts w:ascii="Arial" w:hAnsi="Arial" w:cs="Arial"/>
          <w:sz w:val="20"/>
          <w:szCs w:val="20"/>
        </w:rPr>
        <w:t>. 1631-1646</w:t>
      </w:r>
      <w:r>
        <w:rPr>
          <w:rFonts w:ascii="Arial" w:hAnsi="Arial" w:cs="Arial"/>
          <w:sz w:val="20"/>
          <w:szCs w:val="20"/>
        </w:rPr>
        <w:t>)</w:t>
      </w:r>
      <w:r w:rsidRPr="00C87B14">
        <w:rPr>
          <w:rFonts w:ascii="Arial" w:hAnsi="Arial" w:cs="Arial"/>
          <w:sz w:val="20"/>
          <w:szCs w:val="20"/>
        </w:rPr>
        <w:t>.</w:t>
      </w:r>
      <w:r>
        <w:rPr>
          <w:rFonts w:ascii="Arial" w:hAnsi="Arial" w:cs="Arial"/>
          <w:sz w:val="20"/>
          <w:szCs w:val="20"/>
        </w:rPr>
        <w:t xml:space="preserve"> [Fecha de consulta: 20 de enero de 2015] Disponible</w:t>
      </w:r>
      <w:r w:rsidRPr="00C87B14">
        <w:rPr>
          <w:rFonts w:ascii="Arial" w:hAnsi="Arial" w:cs="Arial"/>
          <w:sz w:val="20"/>
          <w:szCs w:val="20"/>
        </w:rPr>
        <w:t xml:space="preserve"> </w:t>
      </w:r>
      <w:r>
        <w:rPr>
          <w:rFonts w:ascii="Arial" w:hAnsi="Arial" w:cs="Arial"/>
          <w:sz w:val="20"/>
          <w:szCs w:val="20"/>
        </w:rPr>
        <w:t>e</w:t>
      </w:r>
      <w:r w:rsidRPr="00C87B14">
        <w:rPr>
          <w:rFonts w:ascii="Arial" w:hAnsi="Arial" w:cs="Arial"/>
          <w:sz w:val="20"/>
          <w:szCs w:val="20"/>
        </w:rPr>
        <w:t>n:</w:t>
      </w:r>
    </w:p>
    <w:p w14:paraId="43F79FC5" w14:textId="77777777" w:rsidR="006F19EA" w:rsidRPr="00C87B14" w:rsidRDefault="006F19EA" w:rsidP="006F19EA">
      <w:pPr>
        <w:autoSpaceDE w:val="0"/>
        <w:autoSpaceDN w:val="0"/>
        <w:adjustRightInd w:val="0"/>
        <w:spacing w:after="0" w:line="360" w:lineRule="auto"/>
        <w:jc w:val="both"/>
        <w:rPr>
          <w:rFonts w:ascii="Arial" w:hAnsi="Arial" w:cs="Arial"/>
          <w:sz w:val="20"/>
          <w:szCs w:val="20"/>
        </w:rPr>
      </w:pPr>
      <w:r w:rsidRPr="00C87B14">
        <w:rPr>
          <w:rFonts w:ascii="Arial" w:hAnsi="Arial" w:cs="Arial"/>
          <w:sz w:val="20"/>
          <w:szCs w:val="20"/>
          <w:u w:val="single"/>
        </w:rPr>
        <w:t>http://revistas.inifap.gob.mx/index.php/Agricolas/article/viewFile/3739/3134</w:t>
      </w:r>
    </w:p>
    <w:p w14:paraId="0DB9136C" w14:textId="77777777" w:rsidR="006F19EA" w:rsidRDefault="006F19EA" w:rsidP="006F19EA">
      <w:pPr>
        <w:autoSpaceDE w:val="0"/>
        <w:autoSpaceDN w:val="0"/>
        <w:adjustRightInd w:val="0"/>
        <w:spacing w:after="0" w:line="360" w:lineRule="auto"/>
        <w:jc w:val="both"/>
        <w:rPr>
          <w:rFonts w:ascii="Arial" w:eastAsia="Times New Roman" w:hAnsi="Arial" w:cs="Arial"/>
          <w:sz w:val="20"/>
          <w:szCs w:val="20"/>
          <w:lang w:eastAsia="es-MX"/>
        </w:rPr>
      </w:pPr>
    </w:p>
    <w:p w14:paraId="102ADB52" w14:textId="77777777" w:rsidR="006F19EA" w:rsidRPr="00AA15EF" w:rsidRDefault="006F19EA" w:rsidP="006F19EA">
      <w:pPr>
        <w:autoSpaceDE w:val="0"/>
        <w:autoSpaceDN w:val="0"/>
        <w:adjustRightInd w:val="0"/>
        <w:spacing w:after="0" w:line="360" w:lineRule="auto"/>
        <w:jc w:val="both"/>
        <w:rPr>
          <w:rFonts w:ascii="Arial" w:eastAsia="Times New Roman" w:hAnsi="Arial" w:cs="Arial"/>
          <w:sz w:val="20"/>
          <w:szCs w:val="20"/>
          <w:lang w:val="en-US" w:eastAsia="es-MX"/>
        </w:rPr>
      </w:pPr>
      <w:r w:rsidRPr="00C87B14">
        <w:rPr>
          <w:rFonts w:ascii="Arial" w:eastAsia="Times New Roman" w:hAnsi="Arial" w:cs="Arial"/>
          <w:sz w:val="20"/>
          <w:szCs w:val="20"/>
          <w:lang w:eastAsia="es-MX"/>
        </w:rPr>
        <w:t xml:space="preserve">Erkus-Öztürk, H. y Eraydın, A. (2010). </w:t>
      </w:r>
      <w:r w:rsidRPr="00C87B14">
        <w:rPr>
          <w:rFonts w:ascii="Arial" w:eastAsia="Times New Roman" w:hAnsi="Arial" w:cs="Arial"/>
          <w:i/>
          <w:sz w:val="20"/>
          <w:szCs w:val="20"/>
          <w:lang w:val="en-US" w:eastAsia="es-MX"/>
        </w:rPr>
        <w:t>Environmental governance for sustainable tourism development: Collaborative networks and organisation building in the Antalya tourism region</w:t>
      </w:r>
      <w:r w:rsidRPr="00C87B14">
        <w:rPr>
          <w:rFonts w:ascii="Arial" w:eastAsia="Times New Roman" w:hAnsi="Arial" w:cs="Arial"/>
          <w:sz w:val="20"/>
          <w:szCs w:val="20"/>
          <w:lang w:val="en-US" w:eastAsia="es-MX"/>
        </w:rPr>
        <w:t>.</w:t>
      </w:r>
      <w:r>
        <w:rPr>
          <w:rFonts w:ascii="Arial" w:eastAsia="Times New Roman" w:hAnsi="Arial" w:cs="Arial"/>
          <w:sz w:val="20"/>
          <w:szCs w:val="20"/>
          <w:lang w:val="en-US" w:eastAsia="es-MX"/>
        </w:rPr>
        <w:t xml:space="preserve"> </w:t>
      </w:r>
      <w:r w:rsidRPr="00AA15EF">
        <w:rPr>
          <w:rFonts w:ascii="Arial" w:eastAsia="Times New Roman" w:hAnsi="Arial" w:cs="Arial"/>
          <w:sz w:val="20"/>
          <w:szCs w:val="20"/>
          <w:lang w:val="en-US" w:eastAsia="es-MX"/>
        </w:rPr>
        <w:t>[en línea] Revista: Tourism Management. Vol. 31. (2010), (pp. 113–124). [Fecha de consulta: 29 de noviembre de 2014] Disponible en:</w:t>
      </w:r>
    </w:p>
    <w:p w14:paraId="572C9E65" w14:textId="77777777" w:rsidR="006F19EA" w:rsidRPr="00AA15EF" w:rsidRDefault="006F19EA" w:rsidP="006F19EA">
      <w:pPr>
        <w:autoSpaceDE w:val="0"/>
        <w:autoSpaceDN w:val="0"/>
        <w:adjustRightInd w:val="0"/>
        <w:spacing w:line="360" w:lineRule="auto"/>
        <w:jc w:val="both"/>
        <w:rPr>
          <w:rFonts w:ascii="Arial" w:eastAsia="Times New Roman" w:hAnsi="Arial" w:cs="Arial"/>
          <w:sz w:val="20"/>
          <w:szCs w:val="20"/>
          <w:u w:val="single"/>
          <w:lang w:val="en-US" w:eastAsia="es-MX"/>
        </w:rPr>
      </w:pPr>
      <w:r w:rsidRPr="00AA15EF">
        <w:rPr>
          <w:rFonts w:ascii="Arial" w:eastAsia="Times New Roman" w:hAnsi="Arial" w:cs="Arial"/>
          <w:sz w:val="20"/>
          <w:szCs w:val="20"/>
          <w:u w:val="single"/>
          <w:lang w:val="en-US" w:eastAsia="es-MX"/>
        </w:rPr>
        <w:t>http://www.sciencedirect.com/science/article/pii/S0261517709000077</w:t>
      </w:r>
    </w:p>
    <w:p w14:paraId="65C57F13" w14:textId="77777777" w:rsidR="006F19EA" w:rsidRDefault="006F19EA" w:rsidP="006F19EA">
      <w:pPr>
        <w:spacing w:line="360" w:lineRule="auto"/>
        <w:jc w:val="both"/>
        <w:rPr>
          <w:rFonts w:ascii="Arial" w:hAnsi="Arial" w:cs="Arial"/>
          <w:bCs/>
          <w:sz w:val="20"/>
          <w:szCs w:val="20"/>
          <w:u w:val="single"/>
        </w:rPr>
      </w:pPr>
      <w:r w:rsidRPr="00C87B14">
        <w:rPr>
          <w:rFonts w:ascii="Arial" w:hAnsi="Arial" w:cs="Arial"/>
          <w:bCs/>
          <w:sz w:val="20"/>
          <w:szCs w:val="20"/>
        </w:rPr>
        <w:t>Farinós, J</w:t>
      </w:r>
      <w:r>
        <w:rPr>
          <w:rFonts w:ascii="Arial" w:hAnsi="Arial" w:cs="Arial"/>
          <w:bCs/>
          <w:sz w:val="20"/>
          <w:szCs w:val="20"/>
        </w:rPr>
        <w:t>.</w:t>
      </w:r>
      <w:r w:rsidRPr="00C87B14">
        <w:rPr>
          <w:rFonts w:ascii="Arial" w:hAnsi="Arial" w:cs="Arial"/>
          <w:bCs/>
          <w:sz w:val="20"/>
          <w:szCs w:val="20"/>
        </w:rPr>
        <w:t xml:space="preserve"> (2008). </w:t>
      </w:r>
      <w:r w:rsidRPr="00C87B14">
        <w:rPr>
          <w:rFonts w:ascii="Arial" w:hAnsi="Arial" w:cs="Arial"/>
          <w:bCs/>
          <w:i/>
          <w:sz w:val="20"/>
          <w:szCs w:val="20"/>
        </w:rPr>
        <w:t>Gobernanza territorial para el desarrollo sostenible: estado de la cuestión y agenda</w:t>
      </w:r>
      <w:r w:rsidRPr="00C87B14">
        <w:rPr>
          <w:rFonts w:ascii="Arial" w:hAnsi="Arial" w:cs="Arial"/>
          <w:bCs/>
          <w:sz w:val="20"/>
          <w:szCs w:val="20"/>
        </w:rPr>
        <w:t>.</w:t>
      </w:r>
      <w:r>
        <w:rPr>
          <w:rFonts w:ascii="Arial" w:hAnsi="Arial" w:cs="Arial"/>
          <w:bCs/>
          <w:sz w:val="20"/>
          <w:szCs w:val="20"/>
        </w:rPr>
        <w:t xml:space="preserve"> [en línea] Boletín de la A.G.E. N</w:t>
      </w:r>
      <w:r w:rsidRPr="00C87B14">
        <w:rPr>
          <w:rFonts w:ascii="Arial" w:hAnsi="Arial" w:cs="Arial"/>
          <w:bCs/>
          <w:sz w:val="20"/>
          <w:szCs w:val="20"/>
        </w:rPr>
        <w:t xml:space="preserve">º 46 </w:t>
      </w:r>
      <w:r>
        <w:rPr>
          <w:rFonts w:ascii="Arial" w:hAnsi="Arial" w:cs="Arial"/>
          <w:bCs/>
          <w:sz w:val="20"/>
          <w:szCs w:val="20"/>
        </w:rPr>
        <w:t>(</w:t>
      </w:r>
      <w:r w:rsidRPr="00C87B14">
        <w:rPr>
          <w:rFonts w:ascii="Arial" w:hAnsi="Arial" w:cs="Arial"/>
          <w:bCs/>
          <w:sz w:val="20"/>
          <w:szCs w:val="20"/>
        </w:rPr>
        <w:t>2008</w:t>
      </w:r>
      <w:r>
        <w:rPr>
          <w:rFonts w:ascii="Arial" w:hAnsi="Arial" w:cs="Arial"/>
          <w:bCs/>
          <w:sz w:val="20"/>
          <w:szCs w:val="20"/>
        </w:rPr>
        <w:t>)</w:t>
      </w:r>
      <w:r w:rsidRPr="00C87B14">
        <w:rPr>
          <w:rFonts w:ascii="Arial" w:hAnsi="Arial" w:cs="Arial"/>
          <w:bCs/>
          <w:sz w:val="20"/>
          <w:szCs w:val="20"/>
        </w:rPr>
        <w:t xml:space="preserve">, </w:t>
      </w:r>
      <w:r>
        <w:rPr>
          <w:rFonts w:ascii="Arial" w:hAnsi="Arial" w:cs="Arial"/>
          <w:bCs/>
          <w:sz w:val="20"/>
          <w:szCs w:val="20"/>
        </w:rPr>
        <w:t>(pp</w:t>
      </w:r>
      <w:r w:rsidRPr="00C87B14">
        <w:rPr>
          <w:rFonts w:ascii="Arial" w:hAnsi="Arial" w:cs="Arial"/>
          <w:bCs/>
          <w:sz w:val="20"/>
          <w:szCs w:val="20"/>
        </w:rPr>
        <w:t>. 11-32</w:t>
      </w:r>
      <w:r>
        <w:rPr>
          <w:rFonts w:ascii="Arial" w:hAnsi="Arial" w:cs="Arial"/>
          <w:bCs/>
          <w:sz w:val="20"/>
          <w:szCs w:val="20"/>
        </w:rPr>
        <w:t>)</w:t>
      </w:r>
      <w:r w:rsidRPr="00C87B14">
        <w:rPr>
          <w:rFonts w:ascii="Arial" w:hAnsi="Arial" w:cs="Arial"/>
          <w:bCs/>
          <w:sz w:val="20"/>
          <w:szCs w:val="20"/>
        </w:rPr>
        <w:t>.</w:t>
      </w:r>
      <w:r>
        <w:rPr>
          <w:rFonts w:ascii="Arial" w:hAnsi="Arial" w:cs="Arial"/>
          <w:bCs/>
          <w:sz w:val="20"/>
          <w:szCs w:val="20"/>
        </w:rPr>
        <w:t xml:space="preserve"> [Fecha de consulta: 4 de agosto de 2014] Disponible en:</w:t>
      </w:r>
      <w:r w:rsidRPr="00C87B14">
        <w:rPr>
          <w:rFonts w:ascii="Arial" w:hAnsi="Arial" w:cs="Arial"/>
          <w:bCs/>
          <w:sz w:val="20"/>
          <w:szCs w:val="20"/>
        </w:rPr>
        <w:t xml:space="preserve"> </w:t>
      </w:r>
      <w:hyperlink r:id="rId13" w:history="1">
        <w:r w:rsidRPr="00777AE7">
          <w:rPr>
            <w:rStyle w:val="Hipervnculo"/>
            <w:rFonts w:ascii="Arial" w:hAnsi="Arial" w:cs="Arial"/>
            <w:bCs/>
            <w:sz w:val="20"/>
            <w:szCs w:val="20"/>
          </w:rPr>
          <w:t>http://www.boletinage.com/articulos/46/02-GOBERNANZA.pdf</w:t>
        </w:r>
      </w:hyperlink>
    </w:p>
    <w:p w14:paraId="64A8FBCE" w14:textId="77777777" w:rsidR="006F19EA" w:rsidRPr="00AA15EF" w:rsidRDefault="006F19EA" w:rsidP="006F19EA">
      <w:pPr>
        <w:spacing w:line="360" w:lineRule="auto"/>
        <w:jc w:val="both"/>
        <w:rPr>
          <w:rFonts w:ascii="Arial" w:hAnsi="Arial" w:cs="Arial"/>
          <w:bCs/>
          <w:color w:val="FF0000"/>
          <w:sz w:val="20"/>
          <w:szCs w:val="20"/>
        </w:rPr>
      </w:pPr>
      <w:r w:rsidRPr="00AA15EF">
        <w:rPr>
          <w:rFonts w:ascii="Arial" w:hAnsi="Arial" w:cs="Arial"/>
          <w:bCs/>
          <w:color w:val="FF0000"/>
          <w:sz w:val="20"/>
          <w:szCs w:val="20"/>
        </w:rPr>
        <w:t xml:space="preserve">Foladori, G. (2007). </w:t>
      </w:r>
      <w:r w:rsidRPr="00AA15EF">
        <w:rPr>
          <w:rFonts w:ascii="Arial" w:hAnsi="Arial" w:cs="Arial"/>
          <w:bCs/>
          <w:i/>
          <w:color w:val="FF0000"/>
          <w:sz w:val="20"/>
          <w:szCs w:val="20"/>
        </w:rPr>
        <w:t>Paradojas de la sustentabilidad: ecológica versus social</w:t>
      </w:r>
      <w:r>
        <w:rPr>
          <w:rFonts w:ascii="Arial" w:hAnsi="Arial" w:cs="Arial"/>
          <w:bCs/>
          <w:color w:val="FF0000"/>
          <w:sz w:val="20"/>
          <w:szCs w:val="20"/>
        </w:rPr>
        <w:t>. En Trayectorias, V</w:t>
      </w:r>
      <w:r w:rsidRPr="00AA15EF">
        <w:rPr>
          <w:rFonts w:ascii="Arial" w:hAnsi="Arial" w:cs="Arial"/>
          <w:bCs/>
          <w:color w:val="FF0000"/>
          <w:sz w:val="20"/>
          <w:szCs w:val="20"/>
        </w:rPr>
        <w:t>ol. IX, No. 24, mayo–agosto, pp. 20-30.</w:t>
      </w:r>
    </w:p>
    <w:p w14:paraId="6C1A3AA5" w14:textId="3E33C9F5" w:rsidR="009163FA" w:rsidRPr="009163FA" w:rsidRDefault="009163FA" w:rsidP="009163FA">
      <w:pPr>
        <w:spacing w:after="0" w:line="240" w:lineRule="auto"/>
        <w:jc w:val="both"/>
        <w:rPr>
          <w:rFonts w:ascii="Arial" w:hAnsi="Arial" w:cs="Arial"/>
          <w:sz w:val="20"/>
          <w:szCs w:val="20"/>
          <w:lang w:val="es-ES_tradnl" w:eastAsia="es-ES_tradnl"/>
        </w:rPr>
      </w:pPr>
      <w:r w:rsidRPr="009163FA">
        <w:rPr>
          <w:rFonts w:ascii="Arial" w:hAnsi="Arial" w:cs="Arial"/>
          <w:sz w:val="20"/>
          <w:szCs w:val="20"/>
          <w:lang w:val="es-ES_tradnl" w:eastAsia="es-ES_tradnl"/>
        </w:rPr>
        <w:lastRenderedPageBreak/>
        <w:t xml:space="preserve">Fundación Nacional para el Desarrollo, FUNDE (2013). Diagnóstico participativo del crimen y la violencia del municipio de  San Martín. </w:t>
      </w:r>
      <w:r w:rsidRPr="00AA15EF">
        <w:rPr>
          <w:rFonts w:ascii="Arial" w:hAnsi="Arial" w:cs="Arial"/>
          <w:bCs/>
          <w:sz w:val="20"/>
          <w:szCs w:val="20"/>
        </w:rPr>
        <w:t xml:space="preserve">[en línea] </w:t>
      </w:r>
      <w:r w:rsidRPr="009163FA">
        <w:rPr>
          <w:rFonts w:ascii="Arial" w:hAnsi="Arial" w:cs="Arial"/>
          <w:sz w:val="20"/>
          <w:szCs w:val="20"/>
          <w:lang w:val="es-ES_tradnl" w:eastAsia="es-ES_tradnl"/>
        </w:rPr>
        <w:t xml:space="preserve">San Salvador, El Salvador. </w:t>
      </w:r>
      <w:r w:rsidRPr="00C87B14">
        <w:rPr>
          <w:rFonts w:ascii="Arial" w:hAnsi="Arial" w:cs="Arial"/>
          <w:bCs/>
          <w:sz w:val="20"/>
          <w:szCs w:val="20"/>
        </w:rPr>
        <w:t xml:space="preserve">[Fecha de </w:t>
      </w:r>
      <w:r>
        <w:rPr>
          <w:rFonts w:ascii="Arial" w:hAnsi="Arial" w:cs="Arial"/>
          <w:bCs/>
          <w:sz w:val="20"/>
          <w:szCs w:val="20"/>
        </w:rPr>
        <w:t>consulta: 19 de Agosto de 2015</w:t>
      </w:r>
      <w:r w:rsidRPr="00C87B14">
        <w:rPr>
          <w:rFonts w:ascii="Arial" w:hAnsi="Arial" w:cs="Arial"/>
          <w:bCs/>
          <w:sz w:val="20"/>
          <w:szCs w:val="20"/>
        </w:rPr>
        <w:t>]</w:t>
      </w:r>
      <w:r>
        <w:rPr>
          <w:rFonts w:ascii="Arial" w:hAnsi="Arial" w:cs="Arial"/>
          <w:bCs/>
          <w:sz w:val="20"/>
          <w:szCs w:val="20"/>
        </w:rPr>
        <w:t xml:space="preserve"> Disponible en: </w:t>
      </w:r>
      <w:r w:rsidR="00175046" w:rsidRPr="00175046">
        <w:rPr>
          <w:rFonts w:ascii="Arial" w:hAnsi="Arial" w:cs="Arial"/>
          <w:bCs/>
          <w:sz w:val="20"/>
          <w:szCs w:val="20"/>
        </w:rPr>
        <w:t>http://www.repo.funde.org/775/13/San-Mart%C3%ADn.pdf</w:t>
      </w:r>
    </w:p>
    <w:p w14:paraId="4548ABB3" w14:textId="77777777" w:rsidR="009163FA" w:rsidRDefault="009163FA" w:rsidP="006F19EA">
      <w:pPr>
        <w:autoSpaceDE w:val="0"/>
        <w:autoSpaceDN w:val="0"/>
        <w:adjustRightInd w:val="0"/>
        <w:spacing w:after="0" w:line="360" w:lineRule="auto"/>
        <w:jc w:val="both"/>
        <w:rPr>
          <w:rFonts w:ascii="Arial" w:hAnsi="Arial" w:cs="Arial"/>
          <w:bCs/>
          <w:sz w:val="20"/>
          <w:szCs w:val="20"/>
        </w:rPr>
      </w:pPr>
    </w:p>
    <w:p w14:paraId="41D0E9FF" w14:textId="77777777" w:rsidR="006F19EA" w:rsidRPr="00C87B14" w:rsidRDefault="006F19EA" w:rsidP="006F19EA">
      <w:pPr>
        <w:autoSpaceDE w:val="0"/>
        <w:autoSpaceDN w:val="0"/>
        <w:adjustRightInd w:val="0"/>
        <w:spacing w:after="0" w:line="360" w:lineRule="auto"/>
        <w:jc w:val="both"/>
        <w:rPr>
          <w:rFonts w:ascii="Arial" w:hAnsi="Arial" w:cs="Arial"/>
          <w:bCs/>
          <w:sz w:val="20"/>
          <w:szCs w:val="20"/>
        </w:rPr>
      </w:pPr>
      <w:r w:rsidRPr="00C26183">
        <w:rPr>
          <w:rFonts w:ascii="Arial" w:hAnsi="Arial" w:cs="Arial"/>
          <w:bCs/>
          <w:sz w:val="20"/>
          <w:szCs w:val="20"/>
        </w:rPr>
        <w:t xml:space="preserve">Guarneros, V. (2009). </w:t>
      </w:r>
      <w:r w:rsidRPr="00C87B14">
        <w:rPr>
          <w:rFonts w:ascii="Arial" w:hAnsi="Arial" w:cs="Arial"/>
          <w:bCs/>
          <w:i/>
          <w:sz w:val="20"/>
          <w:szCs w:val="20"/>
          <w:lang w:val="en-US"/>
        </w:rPr>
        <w:t>Mexican Urban Governance: How Old and New Institutions Coexist and Interact.</w:t>
      </w:r>
      <w:r>
        <w:rPr>
          <w:rFonts w:ascii="Arial" w:hAnsi="Arial" w:cs="Arial"/>
          <w:bCs/>
          <w:i/>
          <w:sz w:val="20"/>
          <w:szCs w:val="20"/>
          <w:lang w:val="en-US"/>
        </w:rPr>
        <w:t xml:space="preserve"> </w:t>
      </w:r>
      <w:r w:rsidRPr="00AA15EF">
        <w:rPr>
          <w:rFonts w:ascii="Arial" w:hAnsi="Arial" w:cs="Arial"/>
          <w:bCs/>
          <w:sz w:val="20"/>
          <w:szCs w:val="20"/>
        </w:rPr>
        <w:t xml:space="preserve">[en línea] International Journal of Urban and Regional Research. Vol. 33.2 (Junio, 2009), (pp. 463–82). </w:t>
      </w:r>
      <w:r w:rsidRPr="00C87B14">
        <w:rPr>
          <w:rFonts w:ascii="Arial" w:hAnsi="Arial" w:cs="Arial"/>
          <w:bCs/>
          <w:sz w:val="20"/>
          <w:szCs w:val="20"/>
        </w:rPr>
        <w:t xml:space="preserve">[Fecha de </w:t>
      </w:r>
      <w:r>
        <w:rPr>
          <w:rFonts w:ascii="Arial" w:hAnsi="Arial" w:cs="Arial"/>
          <w:bCs/>
          <w:sz w:val="20"/>
          <w:szCs w:val="20"/>
        </w:rPr>
        <w:t>consulta</w:t>
      </w:r>
      <w:r w:rsidRPr="00C87B14">
        <w:rPr>
          <w:rFonts w:ascii="Arial" w:hAnsi="Arial" w:cs="Arial"/>
          <w:bCs/>
          <w:sz w:val="20"/>
          <w:szCs w:val="20"/>
        </w:rPr>
        <w:t>: 19 de Agosto de 2014] Disponible</w:t>
      </w:r>
      <w:r>
        <w:rPr>
          <w:rFonts w:ascii="Arial" w:hAnsi="Arial" w:cs="Arial"/>
          <w:bCs/>
          <w:sz w:val="20"/>
          <w:szCs w:val="20"/>
        </w:rPr>
        <w:t xml:space="preserve"> e</w:t>
      </w:r>
      <w:r w:rsidRPr="00C87B14">
        <w:rPr>
          <w:rFonts w:ascii="Arial" w:hAnsi="Arial" w:cs="Arial"/>
          <w:bCs/>
          <w:sz w:val="20"/>
          <w:szCs w:val="20"/>
        </w:rPr>
        <w:t xml:space="preserve">n: </w:t>
      </w:r>
      <w:r w:rsidRPr="00C87B14">
        <w:rPr>
          <w:rFonts w:ascii="Arial" w:hAnsi="Arial" w:cs="Arial"/>
          <w:bCs/>
          <w:sz w:val="20"/>
          <w:szCs w:val="20"/>
          <w:u w:val="single"/>
        </w:rPr>
        <w:t>http://www.researchgate.net/publication/46541527_Mexican_Urban_Governance_How_Old_and_New_Institutions_Coexist_and_Interact</w:t>
      </w:r>
    </w:p>
    <w:p w14:paraId="06ADC584" w14:textId="77777777" w:rsidR="006F19EA" w:rsidRPr="00C87B14" w:rsidRDefault="006F19EA" w:rsidP="006F19EA">
      <w:pPr>
        <w:spacing w:after="0" w:line="360" w:lineRule="auto"/>
        <w:jc w:val="both"/>
        <w:rPr>
          <w:rFonts w:ascii="Arial" w:hAnsi="Arial" w:cs="Arial"/>
          <w:bCs/>
          <w:color w:val="FF0000"/>
          <w:sz w:val="20"/>
          <w:szCs w:val="20"/>
        </w:rPr>
      </w:pPr>
    </w:p>
    <w:p w14:paraId="537EFF51" w14:textId="77777777" w:rsidR="006F19EA" w:rsidRDefault="006F19EA" w:rsidP="006F19EA">
      <w:pPr>
        <w:spacing w:after="0" w:line="360" w:lineRule="auto"/>
        <w:jc w:val="both"/>
        <w:rPr>
          <w:rFonts w:ascii="Arial" w:hAnsi="Arial" w:cs="Arial"/>
          <w:bCs/>
          <w:sz w:val="20"/>
          <w:szCs w:val="20"/>
        </w:rPr>
      </w:pPr>
      <w:r>
        <w:rPr>
          <w:rFonts w:ascii="Arial" w:hAnsi="Arial" w:cs="Arial"/>
          <w:bCs/>
          <w:sz w:val="20"/>
          <w:szCs w:val="20"/>
        </w:rPr>
        <w:t>Guarneros, V. y Geddes, M.</w:t>
      </w:r>
      <w:r w:rsidRPr="00C87B14">
        <w:rPr>
          <w:rFonts w:ascii="Arial" w:hAnsi="Arial" w:cs="Arial"/>
          <w:bCs/>
          <w:sz w:val="20"/>
          <w:szCs w:val="20"/>
        </w:rPr>
        <w:t xml:space="preserve"> (2010). </w:t>
      </w:r>
      <w:r w:rsidRPr="00C87B14">
        <w:rPr>
          <w:rFonts w:ascii="Arial" w:hAnsi="Arial" w:cs="Arial"/>
          <w:bCs/>
          <w:i/>
          <w:sz w:val="20"/>
          <w:szCs w:val="20"/>
          <w:lang w:val="en-US"/>
        </w:rPr>
        <w:t>Local governance and participation under neoliberalism: comparative perspectives.</w:t>
      </w:r>
      <w:r>
        <w:rPr>
          <w:rFonts w:ascii="Arial" w:hAnsi="Arial" w:cs="Arial"/>
          <w:bCs/>
          <w:sz w:val="20"/>
          <w:szCs w:val="20"/>
          <w:lang w:val="en-US"/>
        </w:rPr>
        <w:t xml:space="preserve"> [en línea]</w:t>
      </w:r>
      <w:r w:rsidRPr="00C87B14">
        <w:rPr>
          <w:rFonts w:ascii="Arial" w:hAnsi="Arial" w:cs="Arial"/>
          <w:bCs/>
          <w:sz w:val="20"/>
          <w:szCs w:val="20"/>
          <w:lang w:val="en-US"/>
        </w:rPr>
        <w:t xml:space="preserve"> International Journal of Urban and Regional Research. Vol</w:t>
      </w:r>
      <w:r>
        <w:rPr>
          <w:rFonts w:ascii="Arial" w:hAnsi="Arial" w:cs="Arial"/>
          <w:bCs/>
          <w:sz w:val="20"/>
          <w:szCs w:val="20"/>
          <w:lang w:val="en-US"/>
        </w:rPr>
        <w:t>.</w:t>
      </w:r>
      <w:r w:rsidRPr="00C87B14">
        <w:rPr>
          <w:rFonts w:ascii="Arial" w:hAnsi="Arial" w:cs="Arial"/>
          <w:bCs/>
          <w:sz w:val="20"/>
          <w:szCs w:val="20"/>
          <w:lang w:val="en-US"/>
        </w:rPr>
        <w:t xml:space="preserve"> 34.1. </w:t>
      </w:r>
      <w:r w:rsidRPr="00C87B14">
        <w:rPr>
          <w:rFonts w:ascii="Arial" w:hAnsi="Arial" w:cs="Arial"/>
          <w:bCs/>
          <w:sz w:val="20"/>
          <w:szCs w:val="20"/>
        </w:rPr>
        <w:t xml:space="preserve">(Marzo 2010) [Fecha de </w:t>
      </w:r>
      <w:r>
        <w:rPr>
          <w:rFonts w:ascii="Arial" w:hAnsi="Arial" w:cs="Arial"/>
          <w:bCs/>
          <w:sz w:val="20"/>
          <w:szCs w:val="20"/>
        </w:rPr>
        <w:t>consulta</w:t>
      </w:r>
      <w:r w:rsidRPr="00C87B14">
        <w:rPr>
          <w:rFonts w:ascii="Arial" w:hAnsi="Arial" w:cs="Arial"/>
          <w:bCs/>
          <w:sz w:val="20"/>
          <w:szCs w:val="20"/>
        </w:rPr>
        <w:t>: 19 de Agosto de 2014] Disponible</w:t>
      </w:r>
      <w:r>
        <w:rPr>
          <w:rFonts w:ascii="Arial" w:hAnsi="Arial" w:cs="Arial"/>
          <w:bCs/>
          <w:sz w:val="20"/>
          <w:szCs w:val="20"/>
        </w:rPr>
        <w:t xml:space="preserve"> e</w:t>
      </w:r>
      <w:r w:rsidRPr="00C87B14">
        <w:rPr>
          <w:rFonts w:ascii="Arial" w:hAnsi="Arial" w:cs="Arial"/>
          <w:bCs/>
          <w:sz w:val="20"/>
          <w:szCs w:val="20"/>
        </w:rPr>
        <w:t>n:</w:t>
      </w:r>
    </w:p>
    <w:p w14:paraId="4A15A044" w14:textId="77777777" w:rsidR="006F19EA" w:rsidRPr="00C87B14" w:rsidRDefault="006F19EA" w:rsidP="006F19EA">
      <w:pPr>
        <w:spacing w:line="360" w:lineRule="auto"/>
        <w:jc w:val="both"/>
        <w:rPr>
          <w:rFonts w:ascii="Arial" w:eastAsia="Times New Roman" w:hAnsi="Arial" w:cs="Arial"/>
          <w:sz w:val="20"/>
          <w:szCs w:val="20"/>
          <w:u w:val="single"/>
          <w:lang w:eastAsia="es-MX"/>
        </w:rPr>
      </w:pPr>
      <w:r w:rsidRPr="00C87B14">
        <w:rPr>
          <w:rFonts w:ascii="Arial" w:hAnsi="Arial" w:cs="Arial"/>
          <w:bCs/>
          <w:sz w:val="20"/>
          <w:szCs w:val="20"/>
          <w:u w:val="single"/>
        </w:rPr>
        <w:t xml:space="preserve"> http://onlinelibrary.wiley.com/doi/10.1111/j.1468-2427.2010.00952.x/epdf</w:t>
      </w:r>
    </w:p>
    <w:p w14:paraId="3AB22260" w14:textId="77777777" w:rsidR="006F19EA" w:rsidRPr="00C87B14" w:rsidRDefault="006F19EA" w:rsidP="006F19EA">
      <w:pPr>
        <w:pStyle w:val="Textocomentario"/>
        <w:spacing w:line="360" w:lineRule="auto"/>
        <w:jc w:val="both"/>
        <w:rPr>
          <w:rFonts w:ascii="Arial" w:hAnsi="Arial" w:cs="Arial"/>
        </w:rPr>
      </w:pPr>
      <w:r w:rsidRPr="00C87B14">
        <w:rPr>
          <w:rFonts w:ascii="Arial" w:eastAsia="Times New Roman" w:hAnsi="Arial" w:cs="Arial"/>
          <w:lang w:eastAsia="es-MX"/>
        </w:rPr>
        <w:t xml:space="preserve">H. Ayuntamiento de Metepec (2013 a) </w:t>
      </w:r>
      <w:r w:rsidRPr="00C87B14">
        <w:rPr>
          <w:rFonts w:ascii="Arial" w:eastAsia="Times New Roman" w:hAnsi="Arial" w:cs="Arial"/>
          <w:i/>
          <w:lang w:eastAsia="es-MX"/>
        </w:rPr>
        <w:t>Plan Municipal de Desarrollo 2013-2015</w:t>
      </w:r>
      <w:r w:rsidRPr="00C87B14">
        <w:rPr>
          <w:rFonts w:ascii="Arial" w:eastAsia="Times New Roman" w:hAnsi="Arial" w:cs="Arial"/>
          <w:lang w:eastAsia="es-MX"/>
        </w:rPr>
        <w:t>.</w:t>
      </w:r>
      <w:r>
        <w:rPr>
          <w:rFonts w:ascii="Arial" w:eastAsia="Times New Roman" w:hAnsi="Arial" w:cs="Arial"/>
          <w:lang w:eastAsia="es-MX"/>
        </w:rPr>
        <w:t xml:space="preserve"> [en línea] Disponible en: </w:t>
      </w:r>
      <w:r w:rsidRPr="00C87B14">
        <w:rPr>
          <w:rFonts w:ascii="Arial" w:hAnsi="Arial" w:cs="Arial"/>
          <w:u w:val="single"/>
        </w:rPr>
        <w:t>http://www.metepec.gob.mx/gacetas/GACETA_19.pdf</w:t>
      </w:r>
    </w:p>
    <w:p w14:paraId="5EDD9643" w14:textId="77777777" w:rsidR="006F19EA" w:rsidRDefault="006F19EA" w:rsidP="006F19EA">
      <w:pPr>
        <w:spacing w:after="0" w:line="360" w:lineRule="auto"/>
        <w:jc w:val="both"/>
        <w:rPr>
          <w:rStyle w:val="Hipervnculo"/>
          <w:rFonts w:ascii="Arial" w:hAnsi="Arial" w:cs="Arial"/>
          <w:sz w:val="20"/>
          <w:szCs w:val="20"/>
        </w:rPr>
      </w:pPr>
      <w:r w:rsidRPr="00C87B14">
        <w:rPr>
          <w:rFonts w:ascii="Arial" w:hAnsi="Arial" w:cs="Arial"/>
          <w:sz w:val="20"/>
          <w:szCs w:val="20"/>
        </w:rPr>
        <w:t xml:space="preserve">H. Ayuntamiento de Metepec (2013 b). Dirección de Desarrollo Económico y Fomento Turístico. </w:t>
      </w:r>
      <w:r>
        <w:rPr>
          <w:rFonts w:ascii="Arial" w:hAnsi="Arial" w:cs="Arial"/>
          <w:sz w:val="20"/>
          <w:szCs w:val="20"/>
        </w:rPr>
        <w:t xml:space="preserve">[en línea] Disponible en: </w:t>
      </w:r>
      <w:r w:rsidRPr="00C87B14">
        <w:rPr>
          <w:rFonts w:ascii="Arial" w:hAnsi="Arial" w:cs="Arial"/>
          <w:sz w:val="20"/>
          <w:szCs w:val="20"/>
          <w:u w:val="single"/>
        </w:rPr>
        <w:t>http://www.metepec.gob.mx/?p=81</w:t>
      </w:r>
    </w:p>
    <w:p w14:paraId="75DA7CED" w14:textId="77777777" w:rsidR="006F19EA" w:rsidRDefault="006F19EA" w:rsidP="006F19EA">
      <w:pPr>
        <w:spacing w:after="0" w:line="360" w:lineRule="auto"/>
        <w:jc w:val="both"/>
        <w:rPr>
          <w:rFonts w:ascii="Arial" w:hAnsi="Arial" w:cs="Arial"/>
          <w:color w:val="FF0000"/>
          <w:sz w:val="20"/>
          <w:szCs w:val="20"/>
        </w:rPr>
      </w:pPr>
    </w:p>
    <w:p w14:paraId="59F78236" w14:textId="77777777" w:rsidR="006F19EA" w:rsidRPr="00C87B14" w:rsidRDefault="006F19EA" w:rsidP="006F19EA">
      <w:pPr>
        <w:spacing w:after="0" w:line="360" w:lineRule="auto"/>
        <w:jc w:val="both"/>
        <w:rPr>
          <w:rStyle w:val="Hipervnculo"/>
          <w:rFonts w:ascii="Arial" w:hAnsi="Arial" w:cs="Arial"/>
          <w:sz w:val="20"/>
          <w:szCs w:val="20"/>
        </w:rPr>
      </w:pPr>
      <w:r w:rsidRPr="00C87B14">
        <w:rPr>
          <w:rFonts w:ascii="Arial" w:hAnsi="Arial" w:cs="Arial"/>
          <w:sz w:val="20"/>
          <w:szCs w:val="20"/>
        </w:rPr>
        <w:t xml:space="preserve">H. Ayuntamiento de Toluca (2013 a). </w:t>
      </w:r>
      <w:r w:rsidRPr="00C87B14">
        <w:rPr>
          <w:rFonts w:ascii="Arial" w:hAnsi="Arial" w:cs="Arial"/>
          <w:i/>
          <w:sz w:val="20"/>
          <w:szCs w:val="20"/>
        </w:rPr>
        <w:t>Gestión de espacios para la exhibición y comercialización artesanal.</w:t>
      </w:r>
      <w:r>
        <w:rPr>
          <w:rFonts w:ascii="Arial" w:hAnsi="Arial" w:cs="Arial"/>
          <w:sz w:val="20"/>
          <w:szCs w:val="20"/>
        </w:rPr>
        <w:t xml:space="preserve"> [en línea] Disponible en:</w:t>
      </w:r>
      <w:r w:rsidRPr="00C87B14">
        <w:rPr>
          <w:rFonts w:ascii="Arial" w:hAnsi="Arial" w:cs="Arial"/>
          <w:sz w:val="20"/>
          <w:szCs w:val="20"/>
        </w:rPr>
        <w:t xml:space="preserve"> </w:t>
      </w:r>
      <w:r w:rsidRPr="00C87B14">
        <w:rPr>
          <w:rFonts w:ascii="Arial" w:hAnsi="Arial" w:cs="Arial"/>
          <w:sz w:val="20"/>
          <w:szCs w:val="20"/>
          <w:u w:val="single"/>
        </w:rPr>
        <w:t>http://www.toluca.gob.mx/gesti%C3%B3n-de-espacios-para-la-exhibici%C3%B3n-y-comercializaci%C3%B3n-artesanal</w:t>
      </w:r>
    </w:p>
    <w:p w14:paraId="074B4409" w14:textId="77777777" w:rsidR="006F19EA" w:rsidRPr="00C87B14" w:rsidRDefault="006F19EA" w:rsidP="006F19EA">
      <w:pPr>
        <w:spacing w:after="0" w:line="360" w:lineRule="auto"/>
        <w:jc w:val="both"/>
        <w:rPr>
          <w:rFonts w:ascii="Arial" w:hAnsi="Arial" w:cs="Arial"/>
          <w:sz w:val="20"/>
          <w:szCs w:val="20"/>
        </w:rPr>
      </w:pPr>
    </w:p>
    <w:p w14:paraId="6D7DCEC1" w14:textId="77777777" w:rsidR="006F19EA" w:rsidRDefault="006F19EA" w:rsidP="006F19EA">
      <w:pPr>
        <w:spacing w:line="360" w:lineRule="auto"/>
        <w:jc w:val="both"/>
        <w:rPr>
          <w:rFonts w:ascii="Arial" w:hAnsi="Arial" w:cs="Arial"/>
          <w:sz w:val="20"/>
          <w:szCs w:val="20"/>
          <w:u w:val="single"/>
        </w:rPr>
      </w:pPr>
      <w:r w:rsidRPr="00C87B14">
        <w:rPr>
          <w:rFonts w:ascii="Arial" w:hAnsi="Arial" w:cs="Arial"/>
          <w:sz w:val="20"/>
          <w:szCs w:val="20"/>
        </w:rPr>
        <w:t>H. Ayuntamiento de Toluca (2013 b). Instituto municipal de cultura y arte de Toluca.</w:t>
      </w:r>
      <w:r>
        <w:rPr>
          <w:rFonts w:ascii="Arial" w:hAnsi="Arial" w:cs="Arial"/>
          <w:sz w:val="20"/>
          <w:szCs w:val="20"/>
        </w:rPr>
        <w:t xml:space="preserve"> [en línea] Disponible en:</w:t>
      </w:r>
      <w:r w:rsidRPr="00C87B14">
        <w:rPr>
          <w:rFonts w:ascii="Arial" w:hAnsi="Arial" w:cs="Arial"/>
          <w:sz w:val="20"/>
          <w:szCs w:val="20"/>
        </w:rPr>
        <w:t xml:space="preserve"> </w:t>
      </w:r>
      <w:r w:rsidRPr="00C87B14">
        <w:rPr>
          <w:rFonts w:ascii="Arial" w:hAnsi="Arial" w:cs="Arial"/>
          <w:sz w:val="20"/>
          <w:szCs w:val="20"/>
          <w:u w:val="single"/>
        </w:rPr>
        <w:t>http://www.toluca.gob.mx/dep-instituto-municipal-de-cultura-y-arte</w:t>
      </w:r>
    </w:p>
    <w:p w14:paraId="0E71B8E1" w14:textId="77777777" w:rsidR="006F19EA" w:rsidRPr="004F00D9" w:rsidRDefault="006F19EA" w:rsidP="006F19EA">
      <w:pPr>
        <w:spacing w:line="360" w:lineRule="auto"/>
        <w:jc w:val="both"/>
        <w:rPr>
          <w:rFonts w:ascii="Arial" w:hAnsi="Arial" w:cs="Arial"/>
          <w:sz w:val="20"/>
          <w:szCs w:val="20"/>
          <w:lang w:val="en-US"/>
        </w:rPr>
      </w:pPr>
      <w:r w:rsidRPr="00C87B14">
        <w:rPr>
          <w:rFonts w:ascii="Arial" w:hAnsi="Arial" w:cs="Arial"/>
          <w:sz w:val="20"/>
          <w:szCs w:val="20"/>
          <w:lang w:val="en-US"/>
        </w:rPr>
        <w:t xml:space="preserve">Hughes, O. (2010). </w:t>
      </w:r>
      <w:r w:rsidRPr="00C87B14">
        <w:rPr>
          <w:rFonts w:ascii="Arial" w:hAnsi="Arial" w:cs="Arial"/>
          <w:i/>
          <w:sz w:val="20"/>
          <w:szCs w:val="20"/>
          <w:lang w:val="en-US"/>
        </w:rPr>
        <w:t>Does governance exist?</w:t>
      </w:r>
      <w:r w:rsidRPr="00C87B14">
        <w:rPr>
          <w:rFonts w:ascii="Arial" w:hAnsi="Arial" w:cs="Arial"/>
          <w:sz w:val="20"/>
          <w:szCs w:val="20"/>
          <w:lang w:val="en-US"/>
        </w:rPr>
        <w:t xml:space="preserve"> En: The New Public Governance: Emerging Perspectives on the Theory and Practice (pp. 87-104). </w:t>
      </w:r>
      <w:r w:rsidRPr="004F00D9">
        <w:rPr>
          <w:rStyle w:val="addmd"/>
          <w:rFonts w:ascii="Arial" w:hAnsi="Arial" w:cs="Arial"/>
          <w:lang w:val="en-US"/>
        </w:rPr>
        <w:t>Editado</w:t>
      </w:r>
      <w:r w:rsidRPr="00C87B14">
        <w:rPr>
          <w:rStyle w:val="addmd"/>
          <w:rFonts w:ascii="Arial" w:hAnsi="Arial" w:cs="Arial"/>
          <w:lang w:val="en-US"/>
        </w:rPr>
        <w:t xml:space="preserve"> </w:t>
      </w:r>
      <w:r w:rsidRPr="004F00D9">
        <w:rPr>
          <w:rStyle w:val="addmd"/>
          <w:rFonts w:ascii="Arial" w:hAnsi="Arial" w:cs="Arial"/>
          <w:lang w:val="en-US"/>
        </w:rPr>
        <w:t>por</w:t>
      </w:r>
      <w:r w:rsidRPr="00C87B14">
        <w:rPr>
          <w:rStyle w:val="addmd"/>
          <w:rFonts w:ascii="Arial" w:hAnsi="Arial" w:cs="Arial"/>
          <w:lang w:val="en-US"/>
        </w:rPr>
        <w:t xml:space="preserve"> Stephen P. Osborne. </w:t>
      </w:r>
      <w:r w:rsidRPr="00C87B14">
        <w:rPr>
          <w:rFonts w:ascii="Arial" w:hAnsi="Arial" w:cs="Arial"/>
          <w:sz w:val="20"/>
          <w:szCs w:val="20"/>
          <w:lang w:val="en-US"/>
        </w:rPr>
        <w:t xml:space="preserve">Routledge, Londres, Inglaterra. </w:t>
      </w:r>
    </w:p>
    <w:p w14:paraId="3BCE3F78" w14:textId="77777777" w:rsidR="006F19EA" w:rsidRDefault="006F19EA" w:rsidP="006F19EA">
      <w:pPr>
        <w:pStyle w:val="Textoindependiente"/>
        <w:spacing w:after="0" w:line="360" w:lineRule="auto"/>
        <w:jc w:val="both"/>
        <w:rPr>
          <w:rFonts w:ascii="Arial" w:hAnsi="Arial" w:cs="Arial"/>
          <w:sz w:val="20"/>
          <w:szCs w:val="20"/>
          <w:lang w:val="en-US"/>
        </w:rPr>
      </w:pPr>
      <w:r w:rsidRPr="00C87B14">
        <w:rPr>
          <w:rFonts w:ascii="Arial" w:hAnsi="Arial" w:cs="Arial"/>
          <w:sz w:val="20"/>
          <w:szCs w:val="20"/>
          <w:lang w:val="en-GB"/>
        </w:rPr>
        <w:t xml:space="preserve">Jenkins, W. (1978), </w:t>
      </w:r>
      <w:r w:rsidRPr="00C87B14">
        <w:rPr>
          <w:rFonts w:ascii="Arial" w:hAnsi="Arial" w:cs="Arial"/>
          <w:i/>
          <w:sz w:val="20"/>
          <w:szCs w:val="20"/>
          <w:lang w:val="en-GB"/>
        </w:rPr>
        <w:t>Policy Analysis. A political and Organisational Perspective</w:t>
      </w:r>
      <w:r w:rsidRPr="00C87B14">
        <w:rPr>
          <w:rFonts w:ascii="Arial" w:hAnsi="Arial" w:cs="Arial"/>
          <w:sz w:val="20"/>
          <w:szCs w:val="20"/>
          <w:lang w:val="en-GB"/>
        </w:rPr>
        <w:t xml:space="preserve">, </w:t>
      </w:r>
      <w:r w:rsidRPr="00C87B14">
        <w:rPr>
          <w:rFonts w:ascii="Arial" w:hAnsi="Arial" w:cs="Arial"/>
          <w:sz w:val="20"/>
          <w:szCs w:val="20"/>
          <w:lang w:val="en-US"/>
        </w:rPr>
        <w:t>Martin and Robertson Company, Ltd: Londres, Inglaterra.</w:t>
      </w:r>
    </w:p>
    <w:p w14:paraId="7265AD1E" w14:textId="77777777" w:rsidR="006F19EA" w:rsidRPr="004F00D9" w:rsidRDefault="006F19EA" w:rsidP="006F19EA">
      <w:pPr>
        <w:spacing w:after="0" w:line="360" w:lineRule="auto"/>
        <w:jc w:val="both"/>
        <w:rPr>
          <w:rFonts w:ascii="Arial" w:eastAsia="Times New Roman" w:hAnsi="Arial" w:cs="Arial"/>
          <w:sz w:val="20"/>
          <w:szCs w:val="20"/>
          <w:lang w:val="en-US" w:eastAsia="es-MX"/>
        </w:rPr>
      </w:pPr>
    </w:p>
    <w:p w14:paraId="41AF3F86" w14:textId="77777777" w:rsidR="006F19EA" w:rsidRPr="00AA15EF" w:rsidRDefault="006F19EA" w:rsidP="006F19EA">
      <w:pPr>
        <w:spacing w:after="0" w:line="360" w:lineRule="auto"/>
        <w:jc w:val="both"/>
        <w:rPr>
          <w:rFonts w:ascii="Arial" w:eastAsia="Times New Roman" w:hAnsi="Arial" w:cs="Arial"/>
          <w:sz w:val="20"/>
          <w:szCs w:val="20"/>
          <w:lang w:val="fr-FR" w:eastAsia="es-MX"/>
        </w:rPr>
      </w:pPr>
      <w:r w:rsidRPr="00C87B14">
        <w:rPr>
          <w:rFonts w:ascii="Arial" w:eastAsia="Times New Roman" w:hAnsi="Arial" w:cs="Arial"/>
          <w:sz w:val="20"/>
          <w:szCs w:val="20"/>
          <w:lang w:eastAsia="es-MX"/>
        </w:rPr>
        <w:t xml:space="preserve">Kerimoğlu, E. y Çiraci, H. (2008). </w:t>
      </w:r>
      <w:r w:rsidRPr="00C87B14">
        <w:rPr>
          <w:rFonts w:ascii="Arial" w:eastAsia="Times New Roman" w:hAnsi="Arial" w:cs="Arial"/>
          <w:i/>
          <w:sz w:val="20"/>
          <w:szCs w:val="20"/>
          <w:lang w:val="en-US" w:eastAsia="es-MX"/>
        </w:rPr>
        <w:t>Sustainable tourism development and a g</w:t>
      </w:r>
      <w:r>
        <w:rPr>
          <w:rFonts w:ascii="Arial" w:eastAsia="Times New Roman" w:hAnsi="Arial" w:cs="Arial"/>
          <w:i/>
          <w:sz w:val="20"/>
          <w:szCs w:val="20"/>
          <w:lang w:val="en-US" w:eastAsia="es-MX"/>
        </w:rPr>
        <w:t xml:space="preserve">overnance model for Frig Valley. </w:t>
      </w:r>
      <w:r w:rsidRPr="00C87B14">
        <w:rPr>
          <w:rFonts w:ascii="Arial" w:eastAsia="Times New Roman" w:hAnsi="Arial" w:cs="Arial"/>
          <w:sz w:val="20"/>
          <w:szCs w:val="20"/>
          <w:lang w:eastAsia="es-MX"/>
        </w:rPr>
        <w:t>[en línea] En:</w:t>
      </w:r>
      <w:r>
        <w:rPr>
          <w:rFonts w:ascii="Arial" w:eastAsia="Times New Roman" w:hAnsi="Arial" w:cs="Arial"/>
          <w:sz w:val="20"/>
          <w:szCs w:val="20"/>
          <w:lang w:eastAsia="es-MX"/>
        </w:rPr>
        <w:t xml:space="preserve"> ITU A|Z Vol: 5, núm.</w:t>
      </w:r>
      <w:r w:rsidRPr="00C87B14">
        <w:rPr>
          <w:rFonts w:ascii="Arial" w:eastAsia="Times New Roman" w:hAnsi="Arial" w:cs="Arial"/>
          <w:sz w:val="20"/>
          <w:szCs w:val="20"/>
          <w:lang w:eastAsia="es-MX"/>
        </w:rPr>
        <w:t xml:space="preserve"> 2, (pp. 22-43), Turquía [Fecha de </w:t>
      </w:r>
      <w:r>
        <w:rPr>
          <w:rFonts w:ascii="Arial" w:eastAsia="Times New Roman" w:hAnsi="Arial" w:cs="Arial"/>
          <w:sz w:val="20"/>
          <w:szCs w:val="20"/>
          <w:lang w:eastAsia="es-MX"/>
        </w:rPr>
        <w:t>consulta</w:t>
      </w:r>
      <w:r w:rsidRPr="00C87B14">
        <w:rPr>
          <w:rFonts w:ascii="Arial" w:eastAsia="Times New Roman" w:hAnsi="Arial" w:cs="Arial"/>
          <w:sz w:val="20"/>
          <w:szCs w:val="20"/>
          <w:lang w:eastAsia="es-MX"/>
        </w:rPr>
        <w:t xml:space="preserve">: 23 de noviembre de 2014]. </w:t>
      </w:r>
      <w:r w:rsidRPr="00AA15EF">
        <w:rPr>
          <w:rFonts w:ascii="Arial" w:eastAsia="Times New Roman" w:hAnsi="Arial" w:cs="Arial"/>
          <w:sz w:val="20"/>
          <w:szCs w:val="20"/>
          <w:lang w:val="fr-FR" w:eastAsia="es-MX"/>
        </w:rPr>
        <w:t xml:space="preserve">Disponible en: </w:t>
      </w:r>
      <w:r w:rsidRPr="00AA15EF">
        <w:rPr>
          <w:rFonts w:ascii="Arial" w:eastAsia="Times New Roman" w:hAnsi="Arial" w:cs="Arial"/>
          <w:sz w:val="20"/>
          <w:szCs w:val="20"/>
          <w:u w:val="single"/>
          <w:lang w:val="fr-FR" w:eastAsia="es-MX"/>
        </w:rPr>
        <w:t>http://www.az.itu.edu.tr/az5no2web/05kerimogluciraci0502.pdf</w:t>
      </w:r>
    </w:p>
    <w:p w14:paraId="7B24D99C" w14:textId="77777777" w:rsidR="006F19EA" w:rsidRPr="00AA15EF" w:rsidRDefault="006F19EA" w:rsidP="006F19EA">
      <w:pPr>
        <w:spacing w:after="0" w:line="360" w:lineRule="auto"/>
        <w:jc w:val="both"/>
        <w:rPr>
          <w:rFonts w:ascii="Arial" w:eastAsia="Times New Roman" w:hAnsi="Arial" w:cs="Arial"/>
          <w:sz w:val="20"/>
          <w:szCs w:val="20"/>
          <w:lang w:val="fr-FR" w:eastAsia="es-MX"/>
        </w:rPr>
      </w:pPr>
    </w:p>
    <w:p w14:paraId="4FBD1F05" w14:textId="77777777" w:rsidR="006F19EA" w:rsidRPr="00C26183" w:rsidRDefault="006F19EA" w:rsidP="006F19EA">
      <w:pPr>
        <w:spacing w:line="360" w:lineRule="auto"/>
        <w:jc w:val="both"/>
        <w:rPr>
          <w:rFonts w:ascii="Arial" w:eastAsia="Times New Roman" w:hAnsi="Arial" w:cs="Arial"/>
          <w:sz w:val="20"/>
          <w:szCs w:val="20"/>
          <w:lang w:val="en-US" w:eastAsia="es-MX"/>
        </w:rPr>
      </w:pPr>
      <w:r w:rsidRPr="00AA15EF">
        <w:rPr>
          <w:rFonts w:ascii="Arial" w:eastAsia="Times New Roman" w:hAnsi="Arial" w:cs="Arial"/>
          <w:sz w:val="20"/>
          <w:szCs w:val="20"/>
          <w:lang w:val="fr-FR" w:eastAsia="es-MX"/>
        </w:rPr>
        <w:lastRenderedPageBreak/>
        <w:t xml:space="preserve">Kickert, W. </w:t>
      </w:r>
      <w:r w:rsidRPr="00AA15EF">
        <w:rPr>
          <w:rFonts w:ascii="Arial" w:eastAsia="Times New Roman" w:hAnsi="Arial" w:cs="Arial"/>
          <w:i/>
          <w:sz w:val="20"/>
          <w:szCs w:val="20"/>
          <w:lang w:val="fr-FR" w:eastAsia="es-MX"/>
        </w:rPr>
        <w:t>et al</w:t>
      </w:r>
      <w:r w:rsidRPr="00AA15EF">
        <w:rPr>
          <w:rFonts w:ascii="Arial" w:eastAsia="Times New Roman" w:hAnsi="Arial" w:cs="Arial"/>
          <w:sz w:val="20"/>
          <w:szCs w:val="20"/>
          <w:lang w:val="fr-FR" w:eastAsia="es-MX"/>
        </w:rPr>
        <w:t xml:space="preserve"> (1997). </w:t>
      </w:r>
      <w:r w:rsidRPr="00C26183">
        <w:rPr>
          <w:rFonts w:ascii="Arial" w:eastAsia="Times New Roman" w:hAnsi="Arial" w:cs="Arial"/>
          <w:i/>
          <w:sz w:val="20"/>
          <w:szCs w:val="20"/>
          <w:lang w:val="en-US" w:eastAsia="es-MX"/>
        </w:rPr>
        <w:t xml:space="preserve">Introduction: A Management Perspective on Policy Networks. </w:t>
      </w:r>
      <w:r w:rsidRPr="00C87B14">
        <w:rPr>
          <w:rFonts w:ascii="Arial" w:eastAsia="Times New Roman" w:hAnsi="Arial" w:cs="Arial"/>
          <w:sz w:val="20"/>
          <w:szCs w:val="20"/>
          <w:lang w:val="en-US" w:eastAsia="es-MX"/>
        </w:rPr>
        <w:t>En:</w:t>
      </w:r>
      <w:r>
        <w:rPr>
          <w:rFonts w:ascii="Arial" w:eastAsia="Times New Roman" w:hAnsi="Arial" w:cs="Arial"/>
          <w:i/>
          <w:sz w:val="20"/>
          <w:szCs w:val="20"/>
          <w:lang w:val="en-US" w:eastAsia="es-MX"/>
        </w:rPr>
        <w:t xml:space="preserve"> </w:t>
      </w:r>
      <w:r w:rsidRPr="00C87B14">
        <w:rPr>
          <w:rFonts w:ascii="Arial" w:eastAsia="Times New Roman" w:hAnsi="Arial" w:cs="Arial"/>
          <w:sz w:val="20"/>
          <w:szCs w:val="20"/>
          <w:lang w:val="en-US" w:eastAsia="es-MX"/>
        </w:rPr>
        <w:t>Managing Complex Networks. Strategies for the Public Sector</w:t>
      </w:r>
      <w:r>
        <w:rPr>
          <w:rFonts w:ascii="Arial" w:eastAsia="Times New Roman" w:hAnsi="Arial" w:cs="Arial"/>
          <w:sz w:val="20"/>
          <w:szCs w:val="20"/>
          <w:lang w:val="en-US" w:eastAsia="es-MX"/>
        </w:rPr>
        <w:t xml:space="preserve"> (pp. 1-13)</w:t>
      </w:r>
      <w:r w:rsidRPr="00C87B14">
        <w:rPr>
          <w:rFonts w:ascii="Arial" w:eastAsia="Times New Roman" w:hAnsi="Arial" w:cs="Arial"/>
          <w:sz w:val="20"/>
          <w:szCs w:val="20"/>
          <w:lang w:val="en-US" w:eastAsia="es-MX"/>
        </w:rPr>
        <w:t>.</w:t>
      </w:r>
      <w:r>
        <w:rPr>
          <w:rFonts w:ascii="Arial" w:eastAsia="Times New Roman" w:hAnsi="Arial" w:cs="Arial"/>
          <w:sz w:val="20"/>
          <w:szCs w:val="20"/>
          <w:lang w:val="en-US" w:eastAsia="es-MX"/>
        </w:rPr>
        <w:t xml:space="preserve"> </w:t>
      </w:r>
      <w:r w:rsidRPr="00C26183">
        <w:rPr>
          <w:rFonts w:ascii="Arial" w:eastAsia="Times New Roman" w:hAnsi="Arial" w:cs="Arial"/>
          <w:sz w:val="20"/>
          <w:szCs w:val="20"/>
          <w:lang w:val="en-US" w:eastAsia="es-MX"/>
        </w:rPr>
        <w:t xml:space="preserve">Sage Publications, Londres, Inglaterra. </w:t>
      </w:r>
    </w:p>
    <w:p w14:paraId="255BEBA5" w14:textId="77777777" w:rsidR="006F19EA" w:rsidRPr="004F00D9" w:rsidRDefault="006F19EA" w:rsidP="006F19EA">
      <w:pPr>
        <w:spacing w:line="360" w:lineRule="auto"/>
        <w:jc w:val="both"/>
        <w:rPr>
          <w:rFonts w:ascii="Arial" w:eastAsia="Times New Roman" w:hAnsi="Arial" w:cs="Arial"/>
          <w:sz w:val="20"/>
          <w:szCs w:val="20"/>
          <w:lang w:eastAsia="es-MX"/>
        </w:rPr>
      </w:pPr>
      <w:r w:rsidRPr="00C26183">
        <w:rPr>
          <w:rFonts w:ascii="Arial" w:eastAsia="Times New Roman" w:hAnsi="Arial" w:cs="Arial"/>
          <w:sz w:val="20"/>
          <w:szCs w:val="20"/>
          <w:lang w:val="en-US" w:eastAsia="es-MX"/>
        </w:rPr>
        <w:t xml:space="preserve">Klijn, E. (1998). </w:t>
      </w:r>
      <w:r w:rsidRPr="00C87B14">
        <w:rPr>
          <w:rFonts w:ascii="Arial" w:eastAsia="Times New Roman" w:hAnsi="Arial" w:cs="Arial"/>
          <w:i/>
          <w:sz w:val="20"/>
          <w:szCs w:val="20"/>
          <w:lang w:eastAsia="es-MX"/>
        </w:rPr>
        <w:t>Redes de políticas públicas: una visión general</w:t>
      </w:r>
      <w:r>
        <w:rPr>
          <w:rFonts w:ascii="Arial" w:eastAsia="Times New Roman" w:hAnsi="Arial" w:cs="Arial"/>
          <w:sz w:val="20"/>
          <w:szCs w:val="20"/>
          <w:lang w:eastAsia="es-MX"/>
        </w:rPr>
        <w:t xml:space="preserve">. </w:t>
      </w:r>
      <w:r w:rsidRPr="00C87B14">
        <w:rPr>
          <w:rFonts w:ascii="Arial" w:eastAsia="Times New Roman" w:hAnsi="Arial" w:cs="Arial"/>
          <w:sz w:val="20"/>
          <w:szCs w:val="20"/>
          <w:lang w:eastAsia="es-MX"/>
        </w:rPr>
        <w:t xml:space="preserve"> </w:t>
      </w:r>
      <w:r w:rsidRPr="00AA15EF">
        <w:rPr>
          <w:rFonts w:ascii="Arial" w:eastAsia="Times New Roman" w:hAnsi="Arial" w:cs="Arial"/>
          <w:sz w:val="20"/>
          <w:szCs w:val="20"/>
          <w:lang w:eastAsia="es-MX"/>
        </w:rPr>
        <w:t>En Managing complex networks. Sage Publications, Londres, Inglaterra.</w:t>
      </w:r>
    </w:p>
    <w:p w14:paraId="526BD0D6"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AA15EF">
        <w:rPr>
          <w:rFonts w:ascii="Arial" w:eastAsia="Times New Roman" w:hAnsi="Arial" w:cs="Arial"/>
          <w:sz w:val="20"/>
          <w:szCs w:val="20"/>
          <w:lang w:eastAsia="es-MX"/>
        </w:rPr>
        <w:t xml:space="preserve">Klijn, E. (2005). </w:t>
      </w:r>
      <w:r w:rsidRPr="00C87B14">
        <w:rPr>
          <w:rFonts w:ascii="Arial" w:eastAsia="Times New Roman" w:hAnsi="Arial" w:cs="Arial"/>
          <w:i/>
          <w:sz w:val="20"/>
          <w:szCs w:val="20"/>
          <w:lang w:eastAsia="es-MX"/>
        </w:rPr>
        <w:t>Las redes de políticas públicas, una visión de conjunto.</w:t>
      </w:r>
      <w:r w:rsidRPr="00C87B14">
        <w:rPr>
          <w:rFonts w:ascii="Arial" w:eastAsia="Times New Roman" w:hAnsi="Arial" w:cs="Arial"/>
          <w:sz w:val="20"/>
          <w:szCs w:val="20"/>
          <w:lang w:eastAsia="es-MX"/>
        </w:rPr>
        <w:t xml:space="preserve"> En</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hyperlink r:id="rId14" w:history="1">
        <w:r w:rsidRPr="00C87B14">
          <w:rPr>
            <w:rFonts w:ascii="Arial" w:eastAsia="Times New Roman" w:hAnsi="Arial" w:cs="Arial"/>
            <w:sz w:val="20"/>
            <w:szCs w:val="20"/>
            <w:lang w:eastAsia="es-MX"/>
          </w:rPr>
          <w:t>La gobernanza hoy</w:t>
        </w:r>
        <w:r>
          <w:rPr>
            <w:rFonts w:ascii="Arial" w:eastAsia="Times New Roman" w:hAnsi="Arial" w:cs="Arial"/>
            <w:sz w:val="20"/>
            <w:szCs w:val="20"/>
            <w:lang w:eastAsia="es-MX"/>
          </w:rPr>
          <w:t xml:space="preserve">: </w:t>
        </w:r>
        <w:r w:rsidRPr="00C87B14">
          <w:rPr>
            <w:rFonts w:ascii="Arial" w:eastAsia="Times New Roman" w:hAnsi="Arial" w:cs="Arial"/>
            <w:sz w:val="20"/>
            <w:szCs w:val="20"/>
            <w:lang w:eastAsia="es-MX"/>
          </w:rPr>
          <w:t>10 textos de referencia</w:t>
        </w:r>
      </w:hyperlink>
      <w:r w:rsidRPr="00C87B14">
        <w:rPr>
          <w:rFonts w:ascii="Arial" w:eastAsia="Times New Roman" w:hAnsi="Arial" w:cs="Arial"/>
          <w:sz w:val="20"/>
          <w:szCs w:val="20"/>
          <w:lang w:eastAsia="es-MX"/>
        </w:rPr>
        <w:t xml:space="preserve"> (pp. 57-82</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Coordinador</w:t>
      </w:r>
      <w:r w:rsidRPr="00C87B14">
        <w:rPr>
          <w:rFonts w:ascii="Arial" w:eastAsia="Times New Roman" w:hAnsi="Arial" w:cs="Arial"/>
          <w:sz w:val="20"/>
          <w:szCs w:val="20"/>
          <w:lang w:eastAsia="es-MX"/>
        </w:rPr>
        <w:t xml:space="preserve"> </w:t>
      </w:r>
      <w:hyperlink r:id="rId15" w:history="1">
        <w:r w:rsidRPr="00C87B14">
          <w:rPr>
            <w:rFonts w:ascii="Arial" w:eastAsia="Times New Roman" w:hAnsi="Arial" w:cs="Arial"/>
            <w:sz w:val="20"/>
            <w:szCs w:val="20"/>
            <w:lang w:eastAsia="es-MX"/>
          </w:rPr>
          <w:t>Agustí Cerrillo i Martínez</w:t>
        </w:r>
      </w:hyperlink>
      <w:r w:rsidRPr="00C87B14">
        <w:rPr>
          <w:rFonts w:ascii="Arial" w:eastAsia="Times New Roman" w:hAnsi="Arial" w:cs="Arial"/>
          <w:sz w:val="20"/>
          <w:szCs w:val="20"/>
          <w:lang w:eastAsia="es-MX"/>
        </w:rPr>
        <w:t xml:space="preserve">. Ed. </w:t>
      </w:r>
      <w:hyperlink r:id="rId16" w:history="1">
        <w:r w:rsidRPr="00C87B14">
          <w:rPr>
            <w:rFonts w:ascii="Arial" w:eastAsia="Times New Roman" w:hAnsi="Arial" w:cs="Arial"/>
            <w:sz w:val="20"/>
            <w:szCs w:val="20"/>
            <w:lang w:eastAsia="es-MX"/>
          </w:rPr>
          <w:t>Instituto Nacional de Administración</w:t>
        </w:r>
        <w:r w:rsidRPr="004F00D9">
          <w:rPr>
            <w:rFonts w:ascii="Arial" w:eastAsia="Times New Roman" w:hAnsi="Arial" w:cs="Arial"/>
            <w:sz w:val="20"/>
            <w:szCs w:val="20"/>
            <w:lang w:eastAsia="es-MX"/>
          </w:rPr>
          <w:t xml:space="preserve"> </w:t>
        </w:r>
        <w:r w:rsidRPr="00C87B14">
          <w:rPr>
            <w:rFonts w:ascii="Arial" w:eastAsia="Times New Roman" w:hAnsi="Arial" w:cs="Arial"/>
            <w:sz w:val="20"/>
            <w:szCs w:val="20"/>
            <w:lang w:eastAsia="es-MX"/>
          </w:rPr>
          <w:t>Pública</w:t>
        </w:r>
      </w:hyperlink>
      <w:r w:rsidRPr="004F00D9">
        <w:rPr>
          <w:rFonts w:ascii="Arial" w:eastAsia="Times New Roman" w:hAnsi="Arial" w:cs="Arial"/>
          <w:sz w:val="20"/>
          <w:szCs w:val="20"/>
          <w:lang w:eastAsia="es-MX"/>
        </w:rPr>
        <w:t xml:space="preserve">. </w:t>
      </w:r>
      <w:r w:rsidRPr="00C87B14">
        <w:rPr>
          <w:rFonts w:ascii="Arial" w:eastAsia="Times New Roman" w:hAnsi="Arial" w:cs="Arial"/>
          <w:sz w:val="20"/>
          <w:szCs w:val="20"/>
          <w:lang w:eastAsia="es-MX"/>
        </w:rPr>
        <w:t>España.</w:t>
      </w:r>
    </w:p>
    <w:p w14:paraId="0D378EEB" w14:textId="77777777" w:rsidR="006F19EA" w:rsidRDefault="006F19EA" w:rsidP="006F19EA">
      <w:pPr>
        <w:spacing w:after="0" w:line="360" w:lineRule="auto"/>
        <w:jc w:val="both"/>
        <w:rPr>
          <w:rFonts w:ascii="Arial" w:eastAsia="Times New Roman" w:hAnsi="Arial" w:cs="Arial"/>
          <w:sz w:val="20"/>
          <w:szCs w:val="20"/>
          <w:lang w:eastAsia="es-MX"/>
        </w:rPr>
      </w:pPr>
    </w:p>
    <w:p w14:paraId="27727370" w14:textId="77777777" w:rsidR="006F19EA" w:rsidRDefault="006F19EA" w:rsidP="006F19EA">
      <w:pPr>
        <w:spacing w:after="0" w:line="360" w:lineRule="auto"/>
        <w:jc w:val="both"/>
        <w:rPr>
          <w:rFonts w:ascii="Arial" w:eastAsia="Times New Roman" w:hAnsi="Arial" w:cs="Arial"/>
          <w:sz w:val="20"/>
          <w:szCs w:val="20"/>
          <w:lang w:eastAsia="es-MX"/>
        </w:rPr>
      </w:pPr>
      <w:r w:rsidRPr="00C26183">
        <w:rPr>
          <w:rFonts w:ascii="Arial" w:eastAsia="Times New Roman" w:hAnsi="Arial" w:cs="Arial"/>
          <w:sz w:val="20"/>
          <w:szCs w:val="20"/>
          <w:lang w:eastAsia="es-MX"/>
        </w:rPr>
        <w:t xml:space="preserve">Klocker, R. et al (2011). </w:t>
      </w:r>
      <w:r w:rsidRPr="00C87B14">
        <w:rPr>
          <w:rFonts w:ascii="Arial" w:eastAsia="Times New Roman" w:hAnsi="Arial" w:cs="Arial"/>
          <w:i/>
          <w:sz w:val="20"/>
          <w:szCs w:val="20"/>
          <w:lang w:val="en-US" w:eastAsia="es-MX"/>
        </w:rPr>
        <w:t>Governing resilience building in Thailand’s tourism-dependent coastal communities: Conceptualising stakeholder agency in social–ecological systems</w:t>
      </w:r>
      <w:r w:rsidRPr="00C87B14">
        <w:rPr>
          <w:rFonts w:ascii="Arial" w:eastAsia="Times New Roman" w:hAnsi="Arial" w:cs="Arial"/>
          <w:sz w:val="20"/>
          <w:szCs w:val="20"/>
          <w:lang w:val="en-US" w:eastAsia="es-MX"/>
        </w:rPr>
        <w:t>.</w:t>
      </w:r>
      <w:r>
        <w:rPr>
          <w:rFonts w:ascii="Arial" w:eastAsia="Times New Roman" w:hAnsi="Arial" w:cs="Arial"/>
          <w:sz w:val="20"/>
          <w:szCs w:val="20"/>
          <w:lang w:val="en-US" w:eastAsia="es-MX"/>
        </w:rPr>
        <w:t xml:space="preserve"> </w:t>
      </w:r>
      <w:r w:rsidRPr="00C87B14">
        <w:rPr>
          <w:rFonts w:ascii="Arial" w:eastAsia="Times New Roman" w:hAnsi="Arial" w:cs="Arial"/>
          <w:sz w:val="20"/>
          <w:szCs w:val="20"/>
          <w:lang w:eastAsia="es-MX"/>
        </w:rPr>
        <w:t>[en l</w:t>
      </w:r>
      <w:r>
        <w:rPr>
          <w:rFonts w:ascii="Arial" w:eastAsia="Times New Roman" w:hAnsi="Arial" w:cs="Arial"/>
          <w:sz w:val="20"/>
          <w:szCs w:val="20"/>
          <w:lang w:eastAsia="es-MX"/>
        </w:rPr>
        <w:t>ínea] [Fecha de consulta: 4 de diciembre de 2015] Disponible e</w:t>
      </w:r>
      <w:r w:rsidRPr="00C87B14">
        <w:rPr>
          <w:rFonts w:ascii="Arial" w:eastAsia="Times New Roman" w:hAnsi="Arial" w:cs="Arial"/>
          <w:sz w:val="20"/>
          <w:szCs w:val="20"/>
          <w:lang w:eastAsia="es-MX"/>
        </w:rPr>
        <w:t>n:</w:t>
      </w:r>
    </w:p>
    <w:p w14:paraId="6CC34DA7"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C87B14">
        <w:rPr>
          <w:rFonts w:ascii="Arial" w:eastAsia="Times New Roman" w:hAnsi="Arial" w:cs="Arial"/>
          <w:sz w:val="20"/>
          <w:szCs w:val="20"/>
          <w:u w:val="single"/>
          <w:lang w:eastAsia="es-MX"/>
        </w:rPr>
        <w:t>http://www.sciencedirect.com/science/article/pii/S0959378010001330</w:t>
      </w:r>
    </w:p>
    <w:p w14:paraId="1B86E1D4" w14:textId="77777777" w:rsidR="006F19EA" w:rsidRDefault="006F19EA" w:rsidP="006F19EA">
      <w:pPr>
        <w:spacing w:after="0" w:line="360" w:lineRule="auto"/>
        <w:jc w:val="both"/>
        <w:rPr>
          <w:rFonts w:ascii="Arial" w:eastAsia="Times New Roman" w:hAnsi="Arial" w:cs="Arial"/>
          <w:sz w:val="20"/>
          <w:szCs w:val="20"/>
          <w:lang w:eastAsia="es-MX"/>
        </w:rPr>
      </w:pPr>
    </w:p>
    <w:p w14:paraId="209233B2" w14:textId="77777777" w:rsidR="006F19EA" w:rsidRDefault="006F19EA" w:rsidP="006F19EA">
      <w:pPr>
        <w:spacing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eastAsia="es-MX"/>
        </w:rPr>
        <w:t>Kooiman, J</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(2005)</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hyperlink r:id="rId17" w:history="1">
        <w:r w:rsidRPr="00C87B14">
          <w:rPr>
            <w:rFonts w:ascii="Arial" w:eastAsia="Times New Roman" w:hAnsi="Arial" w:cs="Arial"/>
            <w:i/>
            <w:sz w:val="20"/>
            <w:szCs w:val="20"/>
            <w:lang w:eastAsia="es-MX"/>
          </w:rPr>
          <w:t>La gobernanza hoy</w:t>
        </w:r>
        <w:r>
          <w:rPr>
            <w:rFonts w:ascii="Arial" w:eastAsia="Times New Roman" w:hAnsi="Arial" w:cs="Arial"/>
            <w:i/>
            <w:sz w:val="20"/>
            <w:szCs w:val="20"/>
            <w:lang w:eastAsia="es-MX"/>
          </w:rPr>
          <w:t xml:space="preserve">: </w:t>
        </w:r>
        <w:r w:rsidRPr="00C87B14">
          <w:rPr>
            <w:rFonts w:ascii="Arial" w:eastAsia="Times New Roman" w:hAnsi="Arial" w:cs="Arial"/>
            <w:i/>
            <w:sz w:val="20"/>
            <w:szCs w:val="20"/>
            <w:lang w:eastAsia="es-MX"/>
          </w:rPr>
          <w:t>10 textos de referencia</w:t>
        </w:r>
      </w:hyperlink>
      <w:r w:rsidRPr="00C87B14">
        <w:rPr>
          <w:rFonts w:ascii="Arial" w:eastAsia="Times New Roman" w:hAnsi="Arial" w:cs="Arial"/>
          <w:i/>
          <w:sz w:val="20"/>
          <w:szCs w:val="20"/>
          <w:lang w:eastAsia="es-MX"/>
        </w:rPr>
        <w:t>.</w:t>
      </w:r>
      <w:r>
        <w:rPr>
          <w:rFonts w:ascii="Arial" w:eastAsia="Times New Roman" w:hAnsi="Arial" w:cs="Arial"/>
          <w:i/>
          <w:sz w:val="20"/>
          <w:szCs w:val="20"/>
          <w:lang w:eastAsia="es-MX"/>
        </w:rPr>
        <w:t xml:space="preserve"> </w:t>
      </w:r>
      <w:r w:rsidRPr="00C87B14">
        <w:rPr>
          <w:rFonts w:ascii="Arial" w:eastAsia="Times New Roman" w:hAnsi="Arial" w:cs="Arial"/>
          <w:sz w:val="20"/>
          <w:szCs w:val="20"/>
          <w:lang w:eastAsia="es-MX"/>
        </w:rPr>
        <w:t>Coor</w:t>
      </w:r>
      <w:r>
        <w:rPr>
          <w:rFonts w:ascii="Arial" w:eastAsia="Times New Roman" w:hAnsi="Arial" w:cs="Arial"/>
          <w:sz w:val="20"/>
          <w:szCs w:val="20"/>
          <w:lang w:eastAsia="es-MX"/>
        </w:rPr>
        <w:t>dinador:</w:t>
      </w:r>
      <w:r w:rsidRPr="00C87B14">
        <w:rPr>
          <w:rFonts w:ascii="Arial" w:eastAsia="Times New Roman" w:hAnsi="Arial" w:cs="Arial"/>
          <w:sz w:val="20"/>
          <w:szCs w:val="20"/>
          <w:lang w:eastAsia="es-MX"/>
        </w:rPr>
        <w:t xml:space="preserve"> </w:t>
      </w:r>
      <w:hyperlink r:id="rId18" w:history="1">
        <w:r w:rsidRPr="00C87B14">
          <w:rPr>
            <w:rFonts w:ascii="Arial" w:eastAsia="Times New Roman" w:hAnsi="Arial" w:cs="Arial"/>
            <w:sz w:val="20"/>
            <w:szCs w:val="20"/>
            <w:lang w:eastAsia="es-MX"/>
          </w:rPr>
          <w:t>Agustí Cerrillo i Martínez</w:t>
        </w:r>
      </w:hyperlink>
      <w:r w:rsidRPr="00C87B14">
        <w:rPr>
          <w:rFonts w:ascii="Arial" w:eastAsia="Times New Roman" w:hAnsi="Arial" w:cs="Arial"/>
          <w:sz w:val="20"/>
          <w:szCs w:val="20"/>
          <w:lang w:eastAsia="es-MX"/>
        </w:rPr>
        <w:t xml:space="preserve">. Ed. </w:t>
      </w:r>
      <w:hyperlink r:id="rId19" w:history="1">
        <w:r w:rsidRPr="00C87B14">
          <w:rPr>
            <w:rFonts w:ascii="Arial" w:eastAsia="Times New Roman" w:hAnsi="Arial" w:cs="Arial"/>
            <w:sz w:val="20"/>
            <w:szCs w:val="20"/>
            <w:lang w:eastAsia="es-MX"/>
          </w:rPr>
          <w:t>Instituto Nacional de Administración Pública</w:t>
        </w:r>
      </w:hyperlink>
      <w:r w:rsidRPr="00C87B14">
        <w:rPr>
          <w:rFonts w:ascii="Arial" w:eastAsia="Times New Roman" w:hAnsi="Arial" w:cs="Arial"/>
          <w:sz w:val="20"/>
          <w:szCs w:val="20"/>
          <w:lang w:eastAsia="es-MX"/>
        </w:rPr>
        <w:t xml:space="preserve">. España. </w:t>
      </w:r>
    </w:p>
    <w:p w14:paraId="23D5F78D" w14:textId="77777777" w:rsidR="006F19EA" w:rsidRDefault="006F19EA" w:rsidP="006F19EA">
      <w:pPr>
        <w:spacing w:after="0" w:line="360" w:lineRule="auto"/>
        <w:jc w:val="both"/>
        <w:rPr>
          <w:rFonts w:ascii="Arial" w:eastAsia="Times New Roman" w:hAnsi="Arial" w:cs="Arial"/>
          <w:iCs/>
          <w:sz w:val="20"/>
          <w:szCs w:val="20"/>
          <w:lang w:eastAsia="es-MX"/>
        </w:rPr>
      </w:pPr>
      <w:r w:rsidRPr="00C87B14">
        <w:rPr>
          <w:rFonts w:ascii="Arial" w:eastAsia="Times New Roman" w:hAnsi="Arial" w:cs="Arial"/>
          <w:iCs/>
          <w:sz w:val="20"/>
          <w:szCs w:val="20"/>
          <w:lang w:eastAsia="es-MX"/>
        </w:rPr>
        <w:t>Laguna, J. (2013).</w:t>
      </w:r>
      <w:r w:rsidRPr="00C87B14">
        <w:rPr>
          <w:rFonts w:ascii="Arial" w:eastAsia="Times New Roman" w:hAnsi="Arial" w:cs="Arial"/>
          <w:i/>
          <w:iCs/>
          <w:sz w:val="20"/>
          <w:szCs w:val="20"/>
          <w:lang w:eastAsia="es-MX"/>
        </w:rPr>
        <w:t xml:space="preserve"> La gobernanza ambiental internacional y el Programa de las Naciones Unidas para el Medio Ambiente.</w:t>
      </w:r>
      <w:r>
        <w:rPr>
          <w:rFonts w:ascii="Arial" w:eastAsia="Times New Roman" w:hAnsi="Arial" w:cs="Arial"/>
          <w:iCs/>
          <w:sz w:val="20"/>
          <w:szCs w:val="20"/>
          <w:lang w:eastAsia="es-MX"/>
        </w:rPr>
        <w:t xml:space="preserve"> </w:t>
      </w:r>
      <w:r w:rsidRPr="00C87B14">
        <w:rPr>
          <w:rFonts w:ascii="Arial" w:eastAsia="Times New Roman" w:hAnsi="Arial" w:cs="Arial"/>
          <w:iCs/>
          <w:sz w:val="20"/>
          <w:szCs w:val="20"/>
          <w:lang w:eastAsia="es-MX"/>
        </w:rPr>
        <w:t>[en línea] Revista Mexicana de Política Exterior, Núm. 88 (pp. 75-106) [Fecha de consulta: 1° de agosto de 2014] Disponible en:</w:t>
      </w:r>
    </w:p>
    <w:p w14:paraId="6286A56D" w14:textId="77777777" w:rsidR="006F19EA" w:rsidRPr="004F00D9" w:rsidRDefault="006F19EA" w:rsidP="006F19EA">
      <w:pPr>
        <w:spacing w:after="0" w:line="360" w:lineRule="auto"/>
        <w:jc w:val="both"/>
        <w:rPr>
          <w:rFonts w:ascii="Arial" w:eastAsia="Times New Roman" w:hAnsi="Arial" w:cs="Arial"/>
          <w:sz w:val="20"/>
          <w:szCs w:val="20"/>
          <w:lang w:eastAsia="es-MX"/>
        </w:rPr>
      </w:pPr>
      <w:r w:rsidRPr="00C87B14">
        <w:rPr>
          <w:rFonts w:ascii="Arial" w:eastAsia="Times New Roman" w:hAnsi="Arial" w:cs="Arial"/>
          <w:sz w:val="20"/>
          <w:szCs w:val="20"/>
          <w:u w:val="single"/>
          <w:lang w:eastAsia="es-MX"/>
        </w:rPr>
        <w:t>http://portal.sre.gob.mx/boletinimr/pdf/8803Laguna.pdf</w:t>
      </w:r>
    </w:p>
    <w:p w14:paraId="62853231"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740DBCE5" w14:textId="2711B21F" w:rsidR="006F19EA" w:rsidRPr="006F19EA" w:rsidRDefault="006F19EA" w:rsidP="006F19EA">
      <w:pPr>
        <w:spacing w:line="360" w:lineRule="auto"/>
        <w:jc w:val="both"/>
        <w:rPr>
          <w:rFonts w:ascii="Arial" w:hAnsi="Arial" w:cs="Arial"/>
          <w:sz w:val="20"/>
          <w:szCs w:val="20"/>
          <w:lang w:val="fr-FR"/>
        </w:rPr>
      </w:pPr>
      <w:r w:rsidRPr="006F19EA">
        <w:rPr>
          <w:rFonts w:ascii="Arial" w:hAnsi="Arial" w:cs="Arial"/>
          <w:sz w:val="20"/>
          <w:szCs w:val="20"/>
          <w:lang w:val="fr-FR"/>
        </w:rPr>
        <w:t>Lanquar, R. y Rivera Mateos, M. (2010). El proyecto “Tres” y la “Declaración de Córdoba (España): una apuesta para la articulación de estrategias de turismo responsable y solidario desde Europa. [en línea] Pasos, Revista de turismo y patrimonio cultural. Vol. 8, núm. 4, (pp. 673-687). [Fecha de consulta: 31 de marzo de 2015] Disponible en: http://www.redalyc.org/articulo.oa?id=88115181021</w:t>
      </w:r>
    </w:p>
    <w:p w14:paraId="0AB21790" w14:textId="6CEB273A" w:rsidR="006F19EA" w:rsidRPr="006F19EA" w:rsidRDefault="006F19EA" w:rsidP="006F19EA">
      <w:pPr>
        <w:spacing w:line="360" w:lineRule="auto"/>
        <w:jc w:val="both"/>
        <w:rPr>
          <w:rFonts w:ascii="Arial" w:hAnsi="Arial" w:cs="Arial"/>
          <w:color w:val="FF0000"/>
          <w:sz w:val="20"/>
          <w:szCs w:val="20"/>
          <w:lang w:val="fr-FR"/>
        </w:rPr>
      </w:pPr>
      <w:r w:rsidRPr="006F19EA">
        <w:rPr>
          <w:rFonts w:ascii="Arial" w:hAnsi="Arial" w:cs="Arial"/>
          <w:color w:val="FF0000"/>
          <w:sz w:val="20"/>
          <w:szCs w:val="20"/>
          <w:lang w:val="fr-FR"/>
        </w:rPr>
        <w:t>Leff, E. (2010). Discursos Sustentables. México: Siglo XXI.</w:t>
      </w:r>
    </w:p>
    <w:p w14:paraId="593C0D63" w14:textId="77777777" w:rsidR="006F19EA" w:rsidRPr="00AA15EF" w:rsidRDefault="006F19EA" w:rsidP="006F19EA">
      <w:pPr>
        <w:spacing w:line="360" w:lineRule="auto"/>
        <w:jc w:val="both"/>
        <w:rPr>
          <w:rFonts w:ascii="Arial" w:hAnsi="Arial" w:cs="Arial"/>
          <w:sz w:val="20"/>
          <w:szCs w:val="20"/>
          <w:lang w:val="fr-FR"/>
        </w:rPr>
      </w:pPr>
      <w:r w:rsidRPr="00AA15EF">
        <w:rPr>
          <w:rFonts w:ascii="Arial" w:hAnsi="Arial" w:cs="Arial"/>
          <w:sz w:val="20"/>
          <w:szCs w:val="20"/>
          <w:lang w:val="fr-FR"/>
        </w:rPr>
        <w:t xml:space="preserve">Le Galés P. y Thatcher, M. (1995). </w:t>
      </w:r>
      <w:r w:rsidRPr="006F19EA">
        <w:rPr>
          <w:rFonts w:ascii="Arial" w:hAnsi="Arial" w:cs="Arial"/>
          <w:sz w:val="20"/>
          <w:szCs w:val="20"/>
          <w:lang w:val="fr-FR"/>
        </w:rPr>
        <w:t>Les Réseaux de Politique Publique. Débat autour des policy networks</w:t>
      </w:r>
      <w:r w:rsidRPr="00AA15EF">
        <w:rPr>
          <w:rFonts w:ascii="Arial" w:hAnsi="Arial" w:cs="Arial"/>
          <w:sz w:val="20"/>
          <w:szCs w:val="20"/>
          <w:lang w:val="fr-FR"/>
        </w:rPr>
        <w:t>. Editions L´Harmattan. París, Francia.</w:t>
      </w:r>
    </w:p>
    <w:p w14:paraId="6FDA81AD" w14:textId="77777777" w:rsidR="006F19EA" w:rsidRPr="00C87B14" w:rsidRDefault="006F19EA" w:rsidP="006F19EA">
      <w:pPr>
        <w:spacing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eastAsia="es-MX"/>
        </w:rPr>
        <w:t>Madrid, F. (2009)</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r w:rsidRPr="00C87B14">
        <w:rPr>
          <w:rFonts w:ascii="Arial" w:eastAsia="Times New Roman" w:hAnsi="Arial" w:cs="Arial"/>
          <w:i/>
          <w:sz w:val="20"/>
          <w:szCs w:val="20"/>
          <w:lang w:eastAsia="es-MX"/>
        </w:rPr>
        <w:t>Aplicaciones de la gobernanza en las PYMES para una mejor toma de decisiones en la industria turística. El sistema Datatu México</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[en línea]</w:t>
      </w:r>
      <w:r w:rsidRPr="00C87B14">
        <w:rPr>
          <w:rFonts w:ascii="Arial" w:eastAsia="Times New Roman" w:hAnsi="Arial" w:cs="Arial"/>
          <w:sz w:val="20"/>
          <w:szCs w:val="20"/>
          <w:lang w:eastAsia="es-MX"/>
        </w:rPr>
        <w:t xml:space="preserve"> Primera Conferencia Internacional sobre Medición y el Análisis Económico del Turismo Regional. Donostia- San Sebastián, España, </w:t>
      </w:r>
      <w:r>
        <w:rPr>
          <w:rFonts w:ascii="Arial" w:eastAsia="Times New Roman" w:hAnsi="Arial" w:cs="Arial"/>
          <w:sz w:val="20"/>
          <w:szCs w:val="20"/>
          <w:lang w:eastAsia="es-MX"/>
        </w:rPr>
        <w:t>(</w:t>
      </w:r>
      <w:r w:rsidRPr="00C87B14">
        <w:rPr>
          <w:rFonts w:ascii="Arial" w:eastAsia="Times New Roman" w:hAnsi="Arial" w:cs="Arial"/>
          <w:sz w:val="20"/>
          <w:szCs w:val="20"/>
          <w:lang w:eastAsia="es-MX"/>
        </w:rPr>
        <w:t>pp.1-11</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[Fecha de consulta: 12 de noviembre de 2014] Disponible e</w:t>
      </w:r>
      <w:r w:rsidRPr="00C87B14">
        <w:rPr>
          <w:rFonts w:ascii="Arial" w:eastAsia="Times New Roman" w:hAnsi="Arial" w:cs="Arial"/>
          <w:sz w:val="20"/>
          <w:szCs w:val="20"/>
          <w:lang w:eastAsia="es-MX"/>
        </w:rPr>
        <w:t xml:space="preserve">n: </w:t>
      </w:r>
      <w:r w:rsidRPr="00C87B14">
        <w:rPr>
          <w:rFonts w:ascii="Arial" w:eastAsia="Times New Roman" w:hAnsi="Arial" w:cs="Arial"/>
          <w:sz w:val="20"/>
          <w:szCs w:val="20"/>
          <w:u w:val="single"/>
          <w:lang w:eastAsia="es-MX"/>
        </w:rPr>
        <w:t>http://www.researchgate.net/publication/242373949_</w:t>
      </w:r>
    </w:p>
    <w:p w14:paraId="2CADCD93" w14:textId="77777777" w:rsidR="006F19EA" w:rsidRPr="004F00D9" w:rsidRDefault="006F19EA" w:rsidP="006F19EA">
      <w:pPr>
        <w:spacing w:line="360" w:lineRule="auto"/>
        <w:jc w:val="both"/>
        <w:rPr>
          <w:rFonts w:ascii="Arial" w:hAnsi="Arial" w:cs="Arial"/>
          <w:sz w:val="20"/>
          <w:szCs w:val="20"/>
        </w:rPr>
      </w:pPr>
      <w:r w:rsidRPr="00C87B14">
        <w:rPr>
          <w:rFonts w:ascii="Arial" w:hAnsi="Arial" w:cs="Arial"/>
          <w:sz w:val="20"/>
          <w:szCs w:val="20"/>
        </w:rPr>
        <w:lastRenderedPageBreak/>
        <w:t>Madrid, F</w:t>
      </w:r>
      <w:r>
        <w:rPr>
          <w:rFonts w:ascii="Arial" w:hAnsi="Arial" w:cs="Arial"/>
          <w:sz w:val="20"/>
          <w:szCs w:val="20"/>
        </w:rPr>
        <w:t>.</w:t>
      </w:r>
      <w:r w:rsidRPr="00C87B14">
        <w:rPr>
          <w:rFonts w:ascii="Arial" w:hAnsi="Arial" w:cs="Arial"/>
          <w:sz w:val="20"/>
          <w:szCs w:val="20"/>
        </w:rPr>
        <w:t xml:space="preserve"> (2014). </w:t>
      </w:r>
      <w:r w:rsidRPr="00C87B14">
        <w:rPr>
          <w:rFonts w:ascii="Arial" w:hAnsi="Arial" w:cs="Arial"/>
          <w:i/>
          <w:sz w:val="20"/>
          <w:szCs w:val="20"/>
        </w:rPr>
        <w:t xml:space="preserve">Gobernanza Turística=Destinos exitosos. El caso de los pueblos mágicos de México. </w:t>
      </w:r>
      <w:r w:rsidRPr="00C87B14">
        <w:rPr>
          <w:rFonts w:ascii="Arial" w:hAnsi="Arial" w:cs="Arial"/>
          <w:sz w:val="20"/>
          <w:szCs w:val="20"/>
        </w:rPr>
        <w:t>México. Univers</w:t>
      </w:r>
      <w:r w:rsidRPr="004F00D9">
        <w:rPr>
          <w:rFonts w:ascii="Arial" w:hAnsi="Arial" w:cs="Arial"/>
          <w:sz w:val="20"/>
          <w:szCs w:val="20"/>
        </w:rPr>
        <w:t xml:space="preserve">idad Anáhuac. </w:t>
      </w:r>
    </w:p>
    <w:p w14:paraId="22B44078" w14:textId="77777777" w:rsidR="006F19EA" w:rsidRDefault="006F19EA" w:rsidP="006F19EA">
      <w:pPr>
        <w:pStyle w:val="Textoindependiente"/>
        <w:spacing w:after="0" w:line="360" w:lineRule="auto"/>
        <w:jc w:val="both"/>
        <w:rPr>
          <w:rFonts w:ascii="Arial" w:hAnsi="Arial" w:cs="Arial"/>
          <w:sz w:val="20"/>
          <w:szCs w:val="20"/>
        </w:rPr>
      </w:pPr>
      <w:r w:rsidRPr="00C87B14">
        <w:rPr>
          <w:rFonts w:ascii="Arial" w:hAnsi="Arial" w:cs="Arial"/>
          <w:bCs/>
          <w:sz w:val="20"/>
          <w:szCs w:val="20"/>
        </w:rPr>
        <w:t>Manjarrez, E</w:t>
      </w:r>
      <w:r>
        <w:rPr>
          <w:rFonts w:ascii="Arial" w:hAnsi="Arial" w:cs="Arial"/>
          <w:bCs/>
          <w:sz w:val="20"/>
          <w:szCs w:val="20"/>
        </w:rPr>
        <w:t>.</w:t>
      </w:r>
      <w:r w:rsidRPr="00C87B14">
        <w:rPr>
          <w:rFonts w:ascii="Arial" w:hAnsi="Arial" w:cs="Arial"/>
          <w:bCs/>
          <w:sz w:val="20"/>
          <w:szCs w:val="20"/>
        </w:rPr>
        <w:t xml:space="preserve"> (2013)</w:t>
      </w:r>
      <w:r>
        <w:rPr>
          <w:rFonts w:ascii="Arial" w:hAnsi="Arial" w:cs="Arial"/>
          <w:bCs/>
          <w:sz w:val="20"/>
          <w:szCs w:val="20"/>
        </w:rPr>
        <w:t>.</w:t>
      </w:r>
      <w:r w:rsidRPr="00C87B14">
        <w:rPr>
          <w:rFonts w:ascii="Arial" w:hAnsi="Arial" w:cs="Arial"/>
          <w:bCs/>
          <w:sz w:val="20"/>
          <w:szCs w:val="20"/>
        </w:rPr>
        <w:t xml:space="preserve"> </w:t>
      </w:r>
      <w:r w:rsidRPr="00C87B14">
        <w:rPr>
          <w:rFonts w:ascii="Arial" w:hAnsi="Arial" w:cs="Arial"/>
          <w:bCs/>
          <w:i/>
          <w:sz w:val="20"/>
          <w:szCs w:val="20"/>
        </w:rPr>
        <w:t>Capacidades colectivas y redes de políticas públicas en la conformación de políticas turísticas en la comunidad de San Mateo Capulhuac, México</w:t>
      </w:r>
      <w:r w:rsidRPr="00C87B14">
        <w:rPr>
          <w:rFonts w:ascii="Arial" w:hAnsi="Arial" w:cs="Arial"/>
          <w:bCs/>
          <w:sz w:val="20"/>
          <w:szCs w:val="20"/>
        </w:rPr>
        <w:t xml:space="preserve">. Tesis de Maestría, Facultad de Turismo y Gastronomía, </w:t>
      </w:r>
      <w:r w:rsidRPr="00C87B14">
        <w:rPr>
          <w:rFonts w:ascii="Arial" w:hAnsi="Arial" w:cs="Arial"/>
          <w:sz w:val="20"/>
          <w:szCs w:val="20"/>
        </w:rPr>
        <w:t>Universidad Autónoma del Estado</w:t>
      </w:r>
    </w:p>
    <w:p w14:paraId="7819FAAE" w14:textId="77777777" w:rsidR="006F19EA" w:rsidRPr="00C87B14" w:rsidRDefault="006F19EA" w:rsidP="006F19EA">
      <w:pPr>
        <w:pStyle w:val="Textoindependiente"/>
        <w:spacing w:after="0" w:line="360" w:lineRule="auto"/>
        <w:jc w:val="both"/>
        <w:rPr>
          <w:rFonts w:ascii="Arial" w:hAnsi="Arial" w:cs="Arial"/>
          <w:sz w:val="20"/>
          <w:szCs w:val="20"/>
        </w:rPr>
      </w:pPr>
    </w:p>
    <w:p w14:paraId="17B2E32B" w14:textId="77777777" w:rsidR="006F19EA" w:rsidRPr="004F00D9" w:rsidRDefault="006F19EA" w:rsidP="006F19EA">
      <w:pPr>
        <w:pStyle w:val="Textoindependiente"/>
        <w:spacing w:after="0" w:line="360" w:lineRule="auto"/>
        <w:jc w:val="both"/>
        <w:rPr>
          <w:rFonts w:ascii="Arial" w:hAnsi="Arial" w:cs="Arial"/>
          <w:sz w:val="20"/>
          <w:szCs w:val="20"/>
          <w:lang w:val="en-US"/>
        </w:rPr>
      </w:pPr>
      <w:r w:rsidRPr="00C87B14">
        <w:rPr>
          <w:rFonts w:ascii="Arial" w:hAnsi="Arial" w:cs="Arial"/>
          <w:sz w:val="20"/>
          <w:szCs w:val="20"/>
          <w:lang w:val="en-GB"/>
        </w:rPr>
        <w:t>Marsh, D. (1998)</w:t>
      </w:r>
      <w:r>
        <w:rPr>
          <w:rFonts w:ascii="Arial" w:hAnsi="Arial" w:cs="Arial"/>
          <w:sz w:val="20"/>
          <w:szCs w:val="20"/>
          <w:lang w:val="en-GB"/>
        </w:rPr>
        <w:t>.</w:t>
      </w:r>
      <w:r w:rsidRPr="00C87B14">
        <w:rPr>
          <w:rFonts w:ascii="Arial" w:hAnsi="Arial" w:cs="Arial"/>
          <w:sz w:val="20"/>
          <w:szCs w:val="20"/>
          <w:lang w:val="en-GB"/>
        </w:rPr>
        <w:t xml:space="preserve"> </w:t>
      </w:r>
      <w:r w:rsidRPr="00C87B14">
        <w:rPr>
          <w:rFonts w:ascii="Arial" w:hAnsi="Arial" w:cs="Arial"/>
          <w:i/>
          <w:sz w:val="20"/>
          <w:szCs w:val="20"/>
          <w:lang w:val="en-GB"/>
        </w:rPr>
        <w:t>The development of the policy network approach</w:t>
      </w:r>
      <w:r>
        <w:rPr>
          <w:rFonts w:ascii="Arial" w:hAnsi="Arial" w:cs="Arial"/>
          <w:i/>
          <w:sz w:val="20"/>
          <w:szCs w:val="20"/>
          <w:lang w:val="en-GB"/>
        </w:rPr>
        <w:t>.</w:t>
      </w:r>
      <w:r w:rsidRPr="00C87B14">
        <w:rPr>
          <w:rFonts w:ascii="Arial" w:hAnsi="Arial" w:cs="Arial"/>
          <w:sz w:val="20"/>
          <w:szCs w:val="20"/>
          <w:lang w:val="en-GB"/>
        </w:rPr>
        <w:t xml:space="preserve"> </w:t>
      </w:r>
      <w:r w:rsidRPr="004F00D9">
        <w:rPr>
          <w:rFonts w:ascii="Arial" w:hAnsi="Arial" w:cs="Arial"/>
          <w:i/>
          <w:sz w:val="20"/>
          <w:szCs w:val="20"/>
          <w:lang w:val="en-US"/>
        </w:rPr>
        <w:t>Comparing Policy Networks.</w:t>
      </w:r>
      <w:r w:rsidRPr="004F00D9">
        <w:rPr>
          <w:rFonts w:ascii="Arial" w:hAnsi="Arial" w:cs="Arial"/>
          <w:sz w:val="20"/>
          <w:szCs w:val="20"/>
          <w:lang w:val="en-US"/>
        </w:rPr>
        <w:t xml:space="preserve"> Open University Press: Philadelphia, Estados Unidos.</w:t>
      </w:r>
    </w:p>
    <w:p w14:paraId="44C1A922" w14:textId="77777777" w:rsidR="006F19EA" w:rsidRPr="004F00D9" w:rsidRDefault="006F19EA" w:rsidP="006F19EA">
      <w:pPr>
        <w:pStyle w:val="Textoindependiente"/>
        <w:spacing w:after="0" w:line="360" w:lineRule="auto"/>
        <w:jc w:val="both"/>
        <w:rPr>
          <w:rFonts w:ascii="Arial" w:hAnsi="Arial" w:cs="Arial"/>
          <w:sz w:val="20"/>
          <w:szCs w:val="20"/>
          <w:lang w:val="en-US"/>
        </w:rPr>
      </w:pPr>
    </w:p>
    <w:p w14:paraId="54826640"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C26183">
        <w:rPr>
          <w:rFonts w:ascii="Arial" w:eastAsia="Times New Roman" w:hAnsi="Arial" w:cs="Arial"/>
          <w:sz w:val="20"/>
          <w:szCs w:val="20"/>
          <w:lang w:val="en-US" w:eastAsia="es-MX"/>
        </w:rPr>
        <w:t xml:space="preserve">Mayntz, R. (2001). </w:t>
      </w:r>
      <w:r w:rsidRPr="00C87B14">
        <w:rPr>
          <w:rFonts w:ascii="Arial" w:eastAsia="Times New Roman" w:hAnsi="Arial" w:cs="Arial"/>
          <w:i/>
          <w:sz w:val="20"/>
          <w:szCs w:val="20"/>
          <w:lang w:eastAsia="es-MX"/>
        </w:rPr>
        <w:t>El Estado y la sociedad civil en la gobernanza moderna</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[en línea]</w:t>
      </w:r>
      <w:r w:rsidRPr="00C87B14">
        <w:rPr>
          <w:rFonts w:ascii="Arial" w:eastAsia="Times New Roman" w:hAnsi="Arial" w:cs="Arial"/>
          <w:sz w:val="20"/>
          <w:szCs w:val="20"/>
          <w:lang w:eastAsia="es-MX"/>
        </w:rPr>
        <w:t xml:space="preserve"> Revista del CLAD Reforma y Democracia. No. 21 (Oct. 2001). Caracas</w:t>
      </w:r>
      <w:r>
        <w:rPr>
          <w:rFonts w:ascii="Arial" w:eastAsia="Times New Roman" w:hAnsi="Arial" w:cs="Arial"/>
          <w:sz w:val="20"/>
          <w:szCs w:val="20"/>
          <w:lang w:eastAsia="es-MX"/>
        </w:rPr>
        <w:t>, Venezuela [Fecha de consulta: 21 de agosto de 2014]</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Disponible en:</w:t>
      </w:r>
      <w:r w:rsidRPr="00C87B14">
        <w:rPr>
          <w:rFonts w:ascii="Arial" w:eastAsia="Times New Roman" w:hAnsi="Arial" w:cs="Arial"/>
          <w:sz w:val="20"/>
          <w:szCs w:val="20"/>
          <w:lang w:eastAsia="es-MX"/>
        </w:rPr>
        <w:t xml:space="preserve"> </w:t>
      </w:r>
      <w:r w:rsidRPr="00C87B14">
        <w:rPr>
          <w:rFonts w:ascii="Arial" w:eastAsia="Times New Roman" w:hAnsi="Arial" w:cs="Arial"/>
          <w:sz w:val="20"/>
          <w:szCs w:val="20"/>
          <w:u w:val="single"/>
          <w:lang w:eastAsia="es-MX"/>
        </w:rPr>
        <w:t>http://old.clad.org/portal/publicaciones-del-clad/revista-clad-reforma-democracia/articulos/021-octubre-2001/0041004.</w:t>
      </w:r>
      <w:r w:rsidRPr="00C87B14">
        <w:rPr>
          <w:rFonts w:ascii="Arial" w:eastAsia="Times New Roman" w:hAnsi="Arial" w:cs="Arial"/>
          <w:sz w:val="20"/>
          <w:szCs w:val="20"/>
          <w:lang w:eastAsia="es-MX"/>
        </w:rPr>
        <w:t xml:space="preserve"> </w:t>
      </w:r>
    </w:p>
    <w:p w14:paraId="29998A7B"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02625360" w14:textId="77777777" w:rsidR="006F19EA" w:rsidRPr="00C87B14" w:rsidRDefault="006F19EA" w:rsidP="006F19EA">
      <w:pPr>
        <w:spacing w:line="360" w:lineRule="auto"/>
        <w:jc w:val="both"/>
        <w:rPr>
          <w:rFonts w:ascii="Arial" w:hAnsi="Arial" w:cs="Arial"/>
          <w:sz w:val="20"/>
          <w:szCs w:val="20"/>
        </w:rPr>
      </w:pPr>
      <w:r w:rsidRPr="00C87B14">
        <w:rPr>
          <w:rFonts w:ascii="Arial" w:eastAsia="Times New Roman" w:hAnsi="Arial" w:cs="Arial"/>
          <w:sz w:val="20"/>
          <w:szCs w:val="20"/>
          <w:lang w:eastAsia="es-MX"/>
        </w:rPr>
        <w:t>Mazón, Ana M</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y Fuentes L</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(2007). </w:t>
      </w:r>
      <w:r w:rsidRPr="00C87B14">
        <w:rPr>
          <w:rFonts w:ascii="Arial" w:eastAsia="Times New Roman" w:hAnsi="Arial" w:cs="Arial"/>
          <w:i/>
          <w:sz w:val="20"/>
          <w:szCs w:val="20"/>
          <w:lang w:eastAsia="es-MX"/>
        </w:rPr>
        <w:t>Gobernanza para el desarrollo turístico sostenible en la comunidad andina: Un nuevo reto en las relaciones unión Europea-Can.</w:t>
      </w:r>
      <w:r>
        <w:rPr>
          <w:rFonts w:ascii="Arial" w:eastAsia="Times New Roman" w:hAnsi="Arial" w:cs="Arial"/>
          <w:sz w:val="20"/>
          <w:szCs w:val="20"/>
          <w:lang w:eastAsia="es-MX"/>
        </w:rPr>
        <w:t xml:space="preserve"> [en línea]</w:t>
      </w:r>
      <w:r w:rsidRPr="00C87B14">
        <w:rPr>
          <w:rFonts w:ascii="Arial" w:eastAsia="Times New Roman" w:hAnsi="Arial" w:cs="Arial"/>
          <w:sz w:val="20"/>
          <w:szCs w:val="20"/>
          <w:lang w:eastAsia="es-MX"/>
        </w:rPr>
        <w:t xml:space="preserve"> Revista EAN. Universidad EAN. Colombia, Bogotá.</w:t>
      </w:r>
      <w:r>
        <w:rPr>
          <w:rFonts w:ascii="Arial" w:eastAsia="Times New Roman" w:hAnsi="Arial" w:cs="Arial"/>
          <w:sz w:val="20"/>
          <w:szCs w:val="20"/>
          <w:lang w:eastAsia="es-MX"/>
        </w:rPr>
        <w:t xml:space="preserve"> [Fecha de consulta: 3 de noviembre de 2014] Disponible en:</w:t>
      </w:r>
      <w:r w:rsidRPr="00C87B14">
        <w:rPr>
          <w:rFonts w:ascii="Arial" w:eastAsia="Times New Roman" w:hAnsi="Arial" w:cs="Arial"/>
          <w:sz w:val="20"/>
          <w:szCs w:val="20"/>
          <w:lang w:eastAsia="es-MX"/>
        </w:rPr>
        <w:t xml:space="preserve"> </w:t>
      </w:r>
      <w:r w:rsidRPr="00C87B14">
        <w:rPr>
          <w:rFonts w:ascii="Arial" w:hAnsi="Arial" w:cs="Arial"/>
          <w:sz w:val="20"/>
          <w:szCs w:val="20"/>
          <w:u w:val="single"/>
        </w:rPr>
        <w:t>http://journal.ean.edu.co/index.php/Revista/article/view/398</w:t>
      </w:r>
    </w:p>
    <w:p w14:paraId="11253051" w14:textId="77777777" w:rsidR="006F19EA" w:rsidRPr="00C87B14" w:rsidRDefault="006F19EA" w:rsidP="006F19EA">
      <w:pPr>
        <w:pStyle w:val="Textoindependiente"/>
        <w:spacing w:line="360" w:lineRule="auto"/>
        <w:jc w:val="both"/>
        <w:rPr>
          <w:rFonts w:ascii="Arial" w:hAnsi="Arial" w:cs="Arial"/>
          <w:sz w:val="20"/>
          <w:szCs w:val="20"/>
        </w:rPr>
      </w:pPr>
      <w:r w:rsidRPr="00C87B14">
        <w:rPr>
          <w:rFonts w:ascii="Arial" w:hAnsi="Arial" w:cs="Arial"/>
          <w:bCs/>
          <w:sz w:val="20"/>
          <w:szCs w:val="20"/>
        </w:rPr>
        <w:t>Mejía,</w:t>
      </w:r>
      <w:r w:rsidRPr="00C87B14">
        <w:rPr>
          <w:rFonts w:ascii="Arial" w:hAnsi="Arial" w:cs="Arial"/>
          <w:b/>
          <w:bCs/>
          <w:sz w:val="20"/>
          <w:szCs w:val="20"/>
        </w:rPr>
        <w:t xml:space="preserve"> </w:t>
      </w:r>
      <w:r w:rsidRPr="00C87B14">
        <w:rPr>
          <w:rFonts w:ascii="Arial" w:hAnsi="Arial" w:cs="Arial"/>
          <w:bCs/>
          <w:sz w:val="20"/>
          <w:szCs w:val="20"/>
        </w:rPr>
        <w:t>C</w:t>
      </w:r>
      <w:r>
        <w:rPr>
          <w:rFonts w:ascii="Arial" w:hAnsi="Arial" w:cs="Arial"/>
          <w:bCs/>
          <w:sz w:val="20"/>
          <w:szCs w:val="20"/>
        </w:rPr>
        <w:t>.</w:t>
      </w:r>
      <w:r w:rsidRPr="00C87B14">
        <w:rPr>
          <w:rFonts w:ascii="Arial" w:hAnsi="Arial" w:cs="Arial"/>
          <w:bCs/>
          <w:sz w:val="20"/>
          <w:szCs w:val="20"/>
        </w:rPr>
        <w:t xml:space="preserve"> y</w:t>
      </w:r>
      <w:r w:rsidRPr="00C87B14">
        <w:rPr>
          <w:rFonts w:ascii="Arial" w:hAnsi="Arial" w:cs="Arial"/>
          <w:b/>
          <w:bCs/>
          <w:sz w:val="20"/>
          <w:szCs w:val="20"/>
        </w:rPr>
        <w:t xml:space="preserve"> </w:t>
      </w:r>
      <w:r w:rsidRPr="00C87B14">
        <w:rPr>
          <w:rFonts w:ascii="Arial" w:hAnsi="Arial" w:cs="Arial"/>
          <w:bCs/>
          <w:sz w:val="20"/>
          <w:szCs w:val="20"/>
        </w:rPr>
        <w:t>Cruz, G</w:t>
      </w:r>
      <w:r>
        <w:rPr>
          <w:rFonts w:ascii="Arial" w:hAnsi="Arial" w:cs="Arial"/>
          <w:bCs/>
          <w:sz w:val="20"/>
          <w:szCs w:val="20"/>
        </w:rPr>
        <w:t>.</w:t>
      </w:r>
      <w:r w:rsidRPr="00C87B14">
        <w:rPr>
          <w:rFonts w:ascii="Arial" w:hAnsi="Arial" w:cs="Arial"/>
          <w:sz w:val="20"/>
          <w:szCs w:val="20"/>
          <w:shd w:val="clear" w:color="auto" w:fill="FFFFFF"/>
        </w:rPr>
        <w:t xml:space="preserve"> </w:t>
      </w:r>
      <w:r w:rsidRPr="00C87B14">
        <w:rPr>
          <w:rFonts w:ascii="Arial" w:hAnsi="Arial" w:cs="Arial"/>
          <w:bCs/>
          <w:sz w:val="20"/>
          <w:szCs w:val="20"/>
        </w:rPr>
        <w:t xml:space="preserve">(2013). </w:t>
      </w:r>
      <w:r w:rsidRPr="00C87B14">
        <w:rPr>
          <w:rFonts w:ascii="Arial" w:hAnsi="Arial" w:cs="Arial"/>
          <w:i/>
          <w:sz w:val="20"/>
          <w:szCs w:val="20"/>
          <w:shd w:val="clear" w:color="auto" w:fill="FFFFFF"/>
        </w:rPr>
        <w:t>Comisión multidisciplinaria para el desarrollo sustentable</w:t>
      </w:r>
      <w:r w:rsidRPr="00C87B14">
        <w:rPr>
          <w:rFonts w:ascii="Arial" w:hAnsi="Arial" w:cs="Arial"/>
          <w:bCs/>
          <w:i/>
          <w:sz w:val="20"/>
          <w:szCs w:val="20"/>
        </w:rPr>
        <w:t xml:space="preserve"> de San Miguel Almaya</w:t>
      </w:r>
      <w:r w:rsidRPr="00C87B14">
        <w:rPr>
          <w:rFonts w:ascii="Arial" w:hAnsi="Arial" w:cs="Arial"/>
          <w:i/>
          <w:sz w:val="20"/>
          <w:szCs w:val="20"/>
        </w:rPr>
        <w:t>r</w:t>
      </w:r>
      <w:r>
        <w:rPr>
          <w:rFonts w:ascii="Arial" w:hAnsi="Arial" w:cs="Arial"/>
          <w:i/>
          <w:sz w:val="20"/>
          <w:szCs w:val="20"/>
        </w:rPr>
        <w:t>a Ximhai.</w:t>
      </w:r>
      <w:r>
        <w:rPr>
          <w:rFonts w:ascii="Arial" w:hAnsi="Arial" w:cs="Arial"/>
          <w:sz w:val="20"/>
          <w:szCs w:val="20"/>
        </w:rPr>
        <w:t xml:space="preserve"> [en línea]</w:t>
      </w:r>
      <w:r w:rsidRPr="00C87B14">
        <w:rPr>
          <w:rFonts w:ascii="Arial" w:hAnsi="Arial" w:cs="Arial"/>
          <w:sz w:val="20"/>
          <w:szCs w:val="20"/>
        </w:rPr>
        <w:t xml:space="preserve"> </w:t>
      </w:r>
      <w:r>
        <w:rPr>
          <w:rFonts w:ascii="Arial" w:hAnsi="Arial" w:cs="Arial"/>
          <w:sz w:val="20"/>
          <w:szCs w:val="20"/>
        </w:rPr>
        <w:t>(</w:t>
      </w:r>
      <w:r w:rsidRPr="00C87B14">
        <w:rPr>
          <w:rFonts w:ascii="Arial" w:hAnsi="Arial" w:cs="Arial"/>
          <w:sz w:val="20"/>
          <w:szCs w:val="20"/>
        </w:rPr>
        <w:t>mayo-agosto</w:t>
      </w:r>
      <w:r>
        <w:rPr>
          <w:rFonts w:ascii="Arial" w:hAnsi="Arial" w:cs="Arial"/>
          <w:sz w:val="20"/>
          <w:szCs w:val="20"/>
        </w:rPr>
        <w:t xml:space="preserve"> 2013)</w:t>
      </w:r>
      <w:r w:rsidRPr="00C87B14">
        <w:rPr>
          <w:rFonts w:ascii="Arial" w:hAnsi="Arial" w:cs="Arial"/>
          <w:sz w:val="20"/>
          <w:szCs w:val="20"/>
        </w:rPr>
        <w:t>, Vol. 9, Núm</w:t>
      </w:r>
      <w:r>
        <w:rPr>
          <w:rFonts w:ascii="Arial" w:hAnsi="Arial" w:cs="Arial"/>
          <w:sz w:val="20"/>
          <w:szCs w:val="20"/>
        </w:rPr>
        <w:t>.</w:t>
      </w:r>
      <w:r w:rsidRPr="00C87B14">
        <w:rPr>
          <w:rFonts w:ascii="Arial" w:hAnsi="Arial" w:cs="Arial"/>
          <w:sz w:val="20"/>
          <w:szCs w:val="20"/>
        </w:rPr>
        <w:t xml:space="preserve"> 3. Universidad Autónoma Indígena de México. Mochicahui, El Fuerte, Sinaloa.</w:t>
      </w:r>
      <w:r>
        <w:rPr>
          <w:rFonts w:ascii="Arial" w:hAnsi="Arial" w:cs="Arial"/>
          <w:sz w:val="20"/>
          <w:szCs w:val="20"/>
        </w:rPr>
        <w:t xml:space="preserve"> (</w:t>
      </w:r>
      <w:r w:rsidRPr="00C87B14">
        <w:rPr>
          <w:rFonts w:ascii="Arial" w:hAnsi="Arial" w:cs="Arial"/>
          <w:sz w:val="20"/>
          <w:szCs w:val="20"/>
        </w:rPr>
        <w:t>pp. 15-28</w:t>
      </w:r>
      <w:r>
        <w:rPr>
          <w:rFonts w:ascii="Arial" w:hAnsi="Arial" w:cs="Arial"/>
          <w:sz w:val="20"/>
          <w:szCs w:val="20"/>
        </w:rPr>
        <w:t>) [Fecha de consulta: 10 de enero de 2015]</w:t>
      </w:r>
      <w:r w:rsidRPr="00C87B14">
        <w:rPr>
          <w:rFonts w:ascii="Arial" w:hAnsi="Arial" w:cs="Arial"/>
          <w:sz w:val="20"/>
          <w:szCs w:val="20"/>
        </w:rPr>
        <w:t xml:space="preserve">. </w:t>
      </w:r>
      <w:r>
        <w:rPr>
          <w:rFonts w:ascii="Arial" w:hAnsi="Arial" w:cs="Arial"/>
          <w:sz w:val="20"/>
          <w:szCs w:val="20"/>
        </w:rPr>
        <w:t>Disponible e</w:t>
      </w:r>
      <w:r w:rsidRPr="00C87B14">
        <w:rPr>
          <w:rFonts w:ascii="Arial" w:hAnsi="Arial" w:cs="Arial"/>
          <w:sz w:val="20"/>
          <w:szCs w:val="20"/>
        </w:rPr>
        <w:t xml:space="preserve">n: </w:t>
      </w:r>
      <w:r w:rsidRPr="00C87B14">
        <w:rPr>
          <w:rFonts w:ascii="Arial" w:hAnsi="Arial" w:cs="Arial"/>
          <w:sz w:val="20"/>
          <w:szCs w:val="20"/>
          <w:u w:val="single"/>
        </w:rPr>
        <w:t>http://www.redalyc.org/articulo.oa?id=46128964002</w:t>
      </w:r>
    </w:p>
    <w:p w14:paraId="5ABB4DDF" w14:textId="77777777" w:rsidR="006F19EA" w:rsidRDefault="006F19EA" w:rsidP="006F19EA">
      <w:pPr>
        <w:pStyle w:val="Textoindependiente"/>
        <w:spacing w:line="360" w:lineRule="auto"/>
        <w:jc w:val="both"/>
        <w:rPr>
          <w:rFonts w:ascii="Arial" w:hAnsi="Arial" w:cs="Arial"/>
          <w:sz w:val="20"/>
          <w:szCs w:val="20"/>
        </w:rPr>
      </w:pPr>
      <w:r w:rsidRPr="004F00D9">
        <w:rPr>
          <w:rFonts w:ascii="Arial" w:hAnsi="Arial" w:cs="Arial"/>
          <w:sz w:val="20"/>
          <w:szCs w:val="20"/>
        </w:rPr>
        <w:t xml:space="preserve">Meny, I. y Thoenig J. C. (1992). </w:t>
      </w:r>
      <w:r w:rsidRPr="00C87B14">
        <w:rPr>
          <w:rFonts w:ascii="Arial" w:hAnsi="Arial" w:cs="Arial"/>
          <w:i/>
          <w:sz w:val="20"/>
          <w:szCs w:val="20"/>
        </w:rPr>
        <w:t>Las políticas públicas</w:t>
      </w:r>
      <w:r w:rsidRPr="00C87B14">
        <w:rPr>
          <w:rFonts w:ascii="Arial" w:hAnsi="Arial" w:cs="Arial"/>
          <w:sz w:val="20"/>
          <w:szCs w:val="20"/>
        </w:rPr>
        <w:t>. Ariel</w:t>
      </w:r>
      <w:r>
        <w:rPr>
          <w:rFonts w:ascii="Arial" w:hAnsi="Arial" w:cs="Arial"/>
          <w:sz w:val="20"/>
          <w:szCs w:val="20"/>
        </w:rPr>
        <w:t>.</w:t>
      </w:r>
      <w:r w:rsidRPr="00C87B14">
        <w:rPr>
          <w:rFonts w:ascii="Arial" w:hAnsi="Arial" w:cs="Arial"/>
          <w:sz w:val="20"/>
          <w:szCs w:val="20"/>
        </w:rPr>
        <w:t xml:space="preserve"> Barcelona</w:t>
      </w:r>
      <w:r>
        <w:rPr>
          <w:rFonts w:ascii="Arial" w:hAnsi="Arial" w:cs="Arial"/>
          <w:sz w:val="20"/>
          <w:szCs w:val="20"/>
        </w:rPr>
        <w:t>, España</w:t>
      </w:r>
      <w:r w:rsidRPr="00C87B14">
        <w:rPr>
          <w:rFonts w:ascii="Arial" w:hAnsi="Arial" w:cs="Arial"/>
          <w:sz w:val="20"/>
          <w:szCs w:val="20"/>
        </w:rPr>
        <w:t>.</w:t>
      </w:r>
    </w:p>
    <w:p w14:paraId="5EA74890" w14:textId="77777777" w:rsidR="006F19EA" w:rsidRPr="00C87B14" w:rsidRDefault="006F19EA" w:rsidP="006F19EA">
      <w:pPr>
        <w:pStyle w:val="Textoindependiente"/>
        <w:spacing w:after="0" w:line="360" w:lineRule="auto"/>
        <w:jc w:val="both"/>
        <w:rPr>
          <w:rFonts w:ascii="Arial" w:hAnsi="Arial" w:cs="Arial"/>
          <w:sz w:val="20"/>
          <w:szCs w:val="20"/>
        </w:rPr>
      </w:pPr>
      <w:r w:rsidRPr="00C87B14">
        <w:rPr>
          <w:rFonts w:ascii="Arial" w:eastAsia="Times New Roman" w:hAnsi="Arial" w:cs="Arial"/>
          <w:sz w:val="20"/>
          <w:szCs w:val="20"/>
          <w:lang w:eastAsia="es-MX"/>
        </w:rPr>
        <w:t>Monti, Ma</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del M</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(2013). </w:t>
      </w:r>
      <w:r w:rsidRPr="00C87B14">
        <w:rPr>
          <w:rFonts w:ascii="Arial" w:eastAsia="Times New Roman" w:hAnsi="Arial" w:cs="Arial"/>
          <w:i/>
          <w:sz w:val="20"/>
          <w:szCs w:val="20"/>
          <w:lang w:eastAsia="es-MX"/>
        </w:rPr>
        <w:t>El desarrollo económico local como redes de políticas y gobernanza territorial: algunas reflexiones acerca de la industria del mueble de la ciudad de Cañada de Gómez en el período</w:t>
      </w:r>
      <w:r>
        <w:rPr>
          <w:rFonts w:ascii="Arial" w:eastAsia="Times New Roman" w:hAnsi="Arial" w:cs="Arial"/>
          <w:i/>
          <w:sz w:val="20"/>
          <w:szCs w:val="20"/>
          <w:lang w:eastAsia="es-MX"/>
        </w:rPr>
        <w:t xml:space="preserve"> </w:t>
      </w:r>
      <w:r w:rsidRPr="00C87B14">
        <w:rPr>
          <w:rFonts w:ascii="Arial" w:eastAsia="Times New Roman" w:hAnsi="Arial" w:cs="Arial"/>
          <w:i/>
          <w:sz w:val="20"/>
          <w:szCs w:val="20"/>
          <w:lang w:eastAsia="es-MX"/>
        </w:rPr>
        <w:t>2003 – 2012.</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[en línea] </w:t>
      </w:r>
      <w:r w:rsidRPr="00C87B14">
        <w:rPr>
          <w:rFonts w:ascii="Arial" w:eastAsia="Times New Roman" w:hAnsi="Arial" w:cs="Arial"/>
          <w:sz w:val="20"/>
          <w:szCs w:val="20"/>
          <w:lang w:eastAsia="es-MX"/>
        </w:rPr>
        <w:t>VII Jornadas de Jóvenes Investigadores. Instituto de Investigaciones Gino Germani, Facultad de Ciencias Sociales, Universidad de Buenos Aires, Buenos Aires.</w:t>
      </w:r>
      <w:r>
        <w:rPr>
          <w:rFonts w:ascii="Arial" w:eastAsia="Times New Roman" w:hAnsi="Arial" w:cs="Arial"/>
          <w:sz w:val="20"/>
          <w:szCs w:val="20"/>
          <w:lang w:eastAsia="es-MX"/>
        </w:rPr>
        <w:t xml:space="preserve"> [Fecha de consulta: 27 de febrero de 2015]</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Disponible e</w:t>
      </w:r>
      <w:r w:rsidRPr="00C87B14">
        <w:rPr>
          <w:rFonts w:ascii="Arial" w:eastAsia="Times New Roman" w:hAnsi="Arial" w:cs="Arial"/>
          <w:sz w:val="20"/>
          <w:szCs w:val="20"/>
          <w:lang w:eastAsia="es-MX"/>
        </w:rPr>
        <w:t xml:space="preserve">n: </w:t>
      </w:r>
      <w:r w:rsidRPr="00C87B14">
        <w:rPr>
          <w:rFonts w:ascii="Arial" w:eastAsia="Times New Roman" w:hAnsi="Arial" w:cs="Arial"/>
          <w:sz w:val="20"/>
          <w:szCs w:val="20"/>
          <w:u w:val="single"/>
          <w:lang w:eastAsia="es-MX"/>
        </w:rPr>
        <w:t>http://www.aacademica.com/000-076/297.pdf</w:t>
      </w:r>
    </w:p>
    <w:p w14:paraId="5297B35F" w14:textId="77777777" w:rsidR="006F19EA" w:rsidRDefault="006F19EA" w:rsidP="006F19EA">
      <w:pPr>
        <w:spacing w:after="0" w:line="360" w:lineRule="auto"/>
        <w:jc w:val="both"/>
        <w:rPr>
          <w:rFonts w:ascii="Arial" w:eastAsia="Times New Roman" w:hAnsi="Arial" w:cs="Arial"/>
          <w:sz w:val="20"/>
          <w:szCs w:val="20"/>
          <w:lang w:eastAsia="es-MX"/>
        </w:rPr>
      </w:pPr>
    </w:p>
    <w:p w14:paraId="20C93568" w14:textId="77777777" w:rsidR="006F19EA" w:rsidRPr="00C87B14" w:rsidRDefault="006F19EA" w:rsidP="006F19EA">
      <w:pPr>
        <w:spacing w:line="360" w:lineRule="auto"/>
        <w:jc w:val="both"/>
        <w:rPr>
          <w:rFonts w:ascii="Arial" w:hAnsi="Arial" w:cs="Arial"/>
          <w:bCs/>
          <w:sz w:val="20"/>
          <w:szCs w:val="20"/>
        </w:rPr>
      </w:pPr>
      <w:r w:rsidRPr="00C87B14">
        <w:rPr>
          <w:rFonts w:ascii="Arial" w:hAnsi="Arial" w:cs="Arial"/>
          <w:bCs/>
          <w:sz w:val="20"/>
          <w:szCs w:val="20"/>
          <w:lang w:val="en-US"/>
        </w:rPr>
        <w:t>Mordue, T. (2007)</w:t>
      </w:r>
      <w:r>
        <w:rPr>
          <w:rFonts w:ascii="Arial" w:hAnsi="Arial" w:cs="Arial"/>
          <w:bCs/>
          <w:sz w:val="20"/>
          <w:szCs w:val="20"/>
          <w:lang w:val="en-US"/>
        </w:rPr>
        <w:t>.</w:t>
      </w:r>
      <w:r w:rsidRPr="00C87B14">
        <w:rPr>
          <w:rFonts w:ascii="Arial" w:hAnsi="Arial" w:cs="Arial"/>
          <w:bCs/>
          <w:sz w:val="20"/>
          <w:szCs w:val="20"/>
          <w:lang w:val="en-US"/>
        </w:rPr>
        <w:t xml:space="preserve"> </w:t>
      </w:r>
      <w:r>
        <w:rPr>
          <w:rFonts w:ascii="Arial" w:hAnsi="Arial" w:cs="Arial"/>
          <w:bCs/>
          <w:i/>
          <w:sz w:val="20"/>
          <w:szCs w:val="20"/>
          <w:lang w:val="en-US"/>
        </w:rPr>
        <w:t>Tourism</w:t>
      </w:r>
      <w:r w:rsidRPr="00C87B14">
        <w:rPr>
          <w:rFonts w:ascii="Arial" w:hAnsi="Arial" w:cs="Arial"/>
          <w:bCs/>
          <w:i/>
          <w:sz w:val="20"/>
          <w:szCs w:val="20"/>
          <w:lang w:val="en-US"/>
        </w:rPr>
        <w:t xml:space="preserve"> Urban Governance and Public Space.</w:t>
      </w:r>
      <w:r>
        <w:rPr>
          <w:rFonts w:ascii="Arial" w:hAnsi="Arial" w:cs="Arial"/>
          <w:bCs/>
          <w:sz w:val="20"/>
          <w:szCs w:val="20"/>
          <w:lang w:val="en-US"/>
        </w:rPr>
        <w:t xml:space="preserve"> </w:t>
      </w:r>
      <w:r w:rsidRPr="00C87B14">
        <w:rPr>
          <w:rFonts w:ascii="Arial" w:hAnsi="Arial" w:cs="Arial"/>
          <w:bCs/>
          <w:sz w:val="20"/>
          <w:szCs w:val="20"/>
        </w:rPr>
        <w:t xml:space="preserve">[en línea] Revista: Leisure Studies. Londres, Inglaterra. Núm. 26:4, </w:t>
      </w:r>
      <w:r>
        <w:rPr>
          <w:rFonts w:ascii="Arial" w:hAnsi="Arial" w:cs="Arial"/>
          <w:bCs/>
          <w:sz w:val="20"/>
          <w:szCs w:val="20"/>
        </w:rPr>
        <w:t xml:space="preserve">(pp. </w:t>
      </w:r>
      <w:r w:rsidRPr="00C87B14">
        <w:rPr>
          <w:rFonts w:ascii="Arial" w:hAnsi="Arial" w:cs="Arial"/>
          <w:bCs/>
          <w:sz w:val="20"/>
          <w:szCs w:val="20"/>
        </w:rPr>
        <w:t>447-462</w:t>
      </w:r>
      <w:r>
        <w:rPr>
          <w:rFonts w:ascii="Arial" w:hAnsi="Arial" w:cs="Arial"/>
          <w:bCs/>
          <w:sz w:val="20"/>
          <w:szCs w:val="20"/>
        </w:rPr>
        <w:t>)</w:t>
      </w:r>
      <w:r w:rsidRPr="00C87B14">
        <w:rPr>
          <w:rFonts w:ascii="Arial" w:hAnsi="Arial" w:cs="Arial"/>
          <w:bCs/>
          <w:sz w:val="20"/>
          <w:szCs w:val="20"/>
        </w:rPr>
        <w:t>.</w:t>
      </w:r>
      <w:r>
        <w:rPr>
          <w:rFonts w:ascii="Arial" w:hAnsi="Arial" w:cs="Arial"/>
          <w:bCs/>
          <w:sz w:val="20"/>
          <w:szCs w:val="20"/>
        </w:rPr>
        <w:t xml:space="preserve"> [Fecha de consulta: 1 de noviembre de 2014] Disponible en: </w:t>
      </w:r>
      <w:r w:rsidRPr="00C87B14">
        <w:rPr>
          <w:rFonts w:ascii="Arial" w:hAnsi="Arial" w:cs="Arial"/>
          <w:bCs/>
          <w:sz w:val="20"/>
          <w:szCs w:val="20"/>
          <w:u w:val="single"/>
        </w:rPr>
        <w:t>http://www.tandfonline.com/doi/pdf/10.1080/02614360601121413</w:t>
      </w:r>
      <w:r w:rsidRPr="00C87B14">
        <w:rPr>
          <w:rFonts w:ascii="Arial" w:hAnsi="Arial" w:cs="Arial"/>
          <w:bCs/>
          <w:sz w:val="20"/>
          <w:szCs w:val="20"/>
        </w:rPr>
        <w:t xml:space="preserve"> </w:t>
      </w:r>
    </w:p>
    <w:p w14:paraId="62128DDA" w14:textId="77777777" w:rsidR="006F19EA" w:rsidRDefault="006F19EA" w:rsidP="006F19EA">
      <w:pPr>
        <w:spacing w:line="360" w:lineRule="auto"/>
        <w:jc w:val="both"/>
        <w:rPr>
          <w:rFonts w:ascii="Arial" w:hAnsi="Arial" w:cs="Arial"/>
          <w:sz w:val="20"/>
          <w:szCs w:val="20"/>
        </w:rPr>
      </w:pPr>
      <w:r w:rsidRPr="00C87B14">
        <w:rPr>
          <w:rFonts w:ascii="Arial" w:hAnsi="Arial" w:cs="Arial"/>
          <w:sz w:val="20"/>
          <w:szCs w:val="20"/>
        </w:rPr>
        <w:lastRenderedPageBreak/>
        <w:t>Osorio, R</w:t>
      </w:r>
      <w:r>
        <w:rPr>
          <w:rFonts w:ascii="Arial" w:hAnsi="Arial" w:cs="Arial"/>
          <w:sz w:val="20"/>
          <w:szCs w:val="20"/>
        </w:rPr>
        <w:t>.</w:t>
      </w:r>
      <w:r w:rsidRPr="00C87B14">
        <w:rPr>
          <w:rFonts w:ascii="Arial" w:hAnsi="Arial" w:cs="Arial"/>
          <w:sz w:val="20"/>
          <w:szCs w:val="20"/>
        </w:rPr>
        <w:t xml:space="preserve"> (2010)</w:t>
      </w:r>
      <w:r>
        <w:rPr>
          <w:rFonts w:ascii="Arial" w:hAnsi="Arial" w:cs="Arial"/>
          <w:sz w:val="20"/>
          <w:szCs w:val="20"/>
        </w:rPr>
        <w:t xml:space="preserve">. </w:t>
      </w:r>
      <w:r w:rsidRPr="00C87B14">
        <w:rPr>
          <w:rFonts w:ascii="Arial" w:hAnsi="Arial" w:cs="Arial"/>
          <w:i/>
          <w:sz w:val="20"/>
          <w:szCs w:val="20"/>
        </w:rPr>
        <w:t>Análisis de la problemática ambiental en términos de turismo y sustentabilidad desde el enfoque de redes de política pública. Caso: San Miguel Almaya</w:t>
      </w:r>
      <w:r>
        <w:rPr>
          <w:rFonts w:ascii="Arial" w:hAnsi="Arial" w:cs="Arial"/>
          <w:sz w:val="20"/>
          <w:szCs w:val="20"/>
        </w:rPr>
        <w:t>.</w:t>
      </w:r>
      <w:r w:rsidRPr="00C87B14">
        <w:rPr>
          <w:rFonts w:ascii="Arial" w:hAnsi="Arial" w:cs="Arial"/>
          <w:sz w:val="20"/>
          <w:szCs w:val="20"/>
        </w:rPr>
        <w:t xml:space="preserve"> Tesis Licenciatura en Turismo. </w:t>
      </w:r>
      <w:r w:rsidRPr="00C87B14">
        <w:rPr>
          <w:rFonts w:ascii="Arial" w:hAnsi="Arial" w:cs="Arial"/>
          <w:bCs/>
          <w:sz w:val="20"/>
          <w:szCs w:val="20"/>
        </w:rPr>
        <w:t xml:space="preserve">Facultad de Turismo y Gastronomía, </w:t>
      </w:r>
      <w:r w:rsidRPr="00C87B14">
        <w:rPr>
          <w:rFonts w:ascii="Arial" w:hAnsi="Arial" w:cs="Arial"/>
          <w:sz w:val="20"/>
          <w:szCs w:val="20"/>
        </w:rPr>
        <w:t xml:space="preserve">Universidad Autónoma del Estado de México. </w:t>
      </w:r>
    </w:p>
    <w:p w14:paraId="7CD8D170" w14:textId="77777777" w:rsidR="006F19EA" w:rsidRDefault="006F19EA" w:rsidP="006F19EA">
      <w:pPr>
        <w:spacing w:line="360" w:lineRule="auto"/>
        <w:jc w:val="both"/>
        <w:rPr>
          <w:rFonts w:ascii="Arial" w:hAnsi="Arial" w:cs="Arial"/>
          <w:color w:val="FF0000"/>
          <w:sz w:val="20"/>
          <w:szCs w:val="20"/>
          <w:u w:val="single"/>
        </w:rPr>
      </w:pPr>
      <w:r w:rsidRPr="00AA15EF">
        <w:rPr>
          <w:rFonts w:ascii="Arial" w:hAnsi="Arial" w:cs="Arial"/>
          <w:color w:val="FF0000"/>
          <w:sz w:val="20"/>
          <w:szCs w:val="20"/>
        </w:rPr>
        <w:t>Palmas, D</w:t>
      </w:r>
      <w:r>
        <w:rPr>
          <w:rFonts w:ascii="Arial" w:hAnsi="Arial" w:cs="Arial"/>
          <w:color w:val="FF0000"/>
          <w:sz w:val="20"/>
          <w:szCs w:val="20"/>
        </w:rPr>
        <w:t>. et al.,</w:t>
      </w:r>
      <w:r w:rsidRPr="00AA15EF">
        <w:rPr>
          <w:rFonts w:ascii="Arial" w:hAnsi="Arial" w:cs="Arial"/>
          <w:color w:val="FF0000"/>
          <w:sz w:val="20"/>
          <w:szCs w:val="20"/>
        </w:rPr>
        <w:t xml:space="preserve"> (2014). </w:t>
      </w:r>
      <w:r w:rsidRPr="00AA15EF">
        <w:rPr>
          <w:rFonts w:ascii="Arial" w:hAnsi="Arial" w:cs="Arial"/>
          <w:i/>
          <w:color w:val="FF0000"/>
          <w:sz w:val="20"/>
          <w:szCs w:val="20"/>
        </w:rPr>
        <w:t>Modelo teórico-metodológico para el estudio del turismo armónico y el desarrollo local.</w:t>
      </w:r>
      <w:r w:rsidRPr="00AA15EF">
        <w:rPr>
          <w:rFonts w:ascii="Arial" w:hAnsi="Arial" w:cs="Arial"/>
          <w:color w:val="FF0000"/>
          <w:sz w:val="20"/>
          <w:szCs w:val="20"/>
        </w:rPr>
        <w:t xml:space="preserve"> </w:t>
      </w:r>
      <w:r>
        <w:rPr>
          <w:rFonts w:ascii="Arial" w:hAnsi="Arial" w:cs="Arial"/>
          <w:color w:val="FF0000"/>
          <w:sz w:val="20"/>
          <w:szCs w:val="20"/>
        </w:rPr>
        <w:t xml:space="preserve">[en línea] Revista: </w:t>
      </w:r>
      <w:r w:rsidRPr="00AA15EF">
        <w:rPr>
          <w:rFonts w:ascii="Arial" w:hAnsi="Arial" w:cs="Arial"/>
          <w:color w:val="FF0000"/>
          <w:sz w:val="20"/>
          <w:szCs w:val="20"/>
        </w:rPr>
        <w:t>I</w:t>
      </w:r>
      <w:r>
        <w:rPr>
          <w:rFonts w:ascii="Arial" w:hAnsi="Arial" w:cs="Arial"/>
          <w:color w:val="FF0000"/>
          <w:sz w:val="20"/>
          <w:szCs w:val="20"/>
        </w:rPr>
        <w:t>nvestigaciones Turísticas. Núm</w:t>
      </w:r>
      <w:r w:rsidRPr="00AA15EF">
        <w:rPr>
          <w:rFonts w:ascii="Arial" w:hAnsi="Arial" w:cs="Arial"/>
          <w:color w:val="FF0000"/>
          <w:sz w:val="20"/>
          <w:szCs w:val="20"/>
        </w:rPr>
        <w:t xml:space="preserve">. 7 Enero-junio, </w:t>
      </w:r>
      <w:r>
        <w:rPr>
          <w:rFonts w:ascii="Arial" w:hAnsi="Arial" w:cs="Arial"/>
          <w:color w:val="FF0000"/>
          <w:sz w:val="20"/>
          <w:szCs w:val="20"/>
        </w:rPr>
        <w:t>(</w:t>
      </w:r>
      <w:r w:rsidRPr="00AA15EF">
        <w:rPr>
          <w:rFonts w:ascii="Arial" w:hAnsi="Arial" w:cs="Arial"/>
          <w:color w:val="FF0000"/>
          <w:sz w:val="20"/>
          <w:szCs w:val="20"/>
        </w:rPr>
        <w:t>pp. 23-46</w:t>
      </w:r>
      <w:r>
        <w:rPr>
          <w:rFonts w:ascii="Arial" w:hAnsi="Arial" w:cs="Arial"/>
          <w:color w:val="FF0000"/>
          <w:sz w:val="20"/>
          <w:szCs w:val="20"/>
        </w:rPr>
        <w:t>)</w:t>
      </w:r>
      <w:r w:rsidRPr="00AA15EF">
        <w:rPr>
          <w:rFonts w:ascii="Arial" w:hAnsi="Arial" w:cs="Arial"/>
          <w:color w:val="FF0000"/>
          <w:sz w:val="20"/>
          <w:szCs w:val="20"/>
        </w:rPr>
        <w:t>.</w:t>
      </w:r>
      <w:r>
        <w:rPr>
          <w:rFonts w:ascii="Arial" w:hAnsi="Arial" w:cs="Arial"/>
          <w:color w:val="FF0000"/>
          <w:sz w:val="20"/>
          <w:szCs w:val="20"/>
        </w:rPr>
        <w:t xml:space="preserve"> [Fecha de consulta: 14 de septiembre de 2015]</w:t>
      </w:r>
      <w:r w:rsidRPr="00AA15EF">
        <w:rPr>
          <w:rFonts w:ascii="Arial" w:hAnsi="Arial" w:cs="Arial"/>
          <w:color w:val="FF0000"/>
          <w:sz w:val="20"/>
          <w:szCs w:val="20"/>
        </w:rPr>
        <w:t xml:space="preserve"> Disponible en: </w:t>
      </w:r>
      <w:r w:rsidRPr="00283C79">
        <w:rPr>
          <w:rFonts w:ascii="Arial" w:hAnsi="Arial" w:cs="Arial"/>
          <w:color w:val="FF0000"/>
          <w:sz w:val="20"/>
          <w:szCs w:val="20"/>
          <w:u w:val="single"/>
        </w:rPr>
        <w:t>http://www.investigacionesturisticas.es/iuit/article/view/121</w:t>
      </w:r>
    </w:p>
    <w:p w14:paraId="24E7AF73" w14:textId="457809E9" w:rsidR="006F19EA" w:rsidRPr="00AA15EF" w:rsidRDefault="006F19EA" w:rsidP="006F19EA">
      <w:pPr>
        <w:spacing w:line="360" w:lineRule="auto"/>
        <w:jc w:val="both"/>
        <w:rPr>
          <w:rFonts w:ascii="Arial" w:hAnsi="Arial" w:cs="Arial"/>
          <w:color w:val="FF0000"/>
          <w:sz w:val="20"/>
          <w:szCs w:val="20"/>
        </w:rPr>
      </w:pPr>
      <w:r>
        <w:rPr>
          <w:rFonts w:ascii="Arial" w:hAnsi="Arial" w:cs="Arial"/>
          <w:color w:val="FF0000"/>
          <w:sz w:val="20"/>
          <w:szCs w:val="20"/>
        </w:rPr>
        <w:t>Palmas, D. et al</w:t>
      </w:r>
      <w:r w:rsidRPr="00283C79">
        <w:rPr>
          <w:rFonts w:ascii="Arial" w:hAnsi="Arial" w:cs="Arial"/>
          <w:color w:val="FF0000"/>
          <w:sz w:val="20"/>
          <w:szCs w:val="20"/>
        </w:rPr>
        <w:t>.</w:t>
      </w:r>
      <w:r>
        <w:rPr>
          <w:rFonts w:ascii="Arial" w:hAnsi="Arial" w:cs="Arial"/>
          <w:color w:val="FF0000"/>
          <w:sz w:val="20"/>
          <w:szCs w:val="20"/>
        </w:rPr>
        <w:t>, (2014</w:t>
      </w:r>
      <w:r w:rsidRPr="00283C79">
        <w:rPr>
          <w:rFonts w:ascii="Arial" w:hAnsi="Arial" w:cs="Arial"/>
          <w:color w:val="FF0000"/>
          <w:sz w:val="20"/>
          <w:szCs w:val="20"/>
        </w:rPr>
        <w:t xml:space="preserve">). </w:t>
      </w:r>
      <w:r w:rsidRPr="00283C79">
        <w:rPr>
          <w:rFonts w:ascii="Arial" w:hAnsi="Arial" w:cs="Arial"/>
          <w:i/>
          <w:color w:val="FF0000"/>
          <w:sz w:val="20"/>
          <w:szCs w:val="20"/>
        </w:rPr>
        <w:t>Xíinbal Tuukul Ya’Ax</w:t>
      </w:r>
      <w:r w:rsidRPr="00283C79">
        <w:rPr>
          <w:rFonts w:ascii="Arial" w:hAnsi="Arial" w:cs="Arial"/>
          <w:color w:val="FF0000"/>
          <w:sz w:val="20"/>
          <w:szCs w:val="20"/>
        </w:rPr>
        <w:t>.</w:t>
      </w:r>
      <w:r w:rsidR="00D625D0">
        <w:rPr>
          <w:rFonts w:ascii="Arial" w:hAnsi="Arial" w:cs="Arial"/>
          <w:color w:val="FF0000"/>
          <w:sz w:val="20"/>
          <w:szCs w:val="20"/>
        </w:rPr>
        <w:t xml:space="preserve"> </w:t>
      </w:r>
      <w:r>
        <w:rPr>
          <w:rFonts w:ascii="Arial" w:hAnsi="Arial" w:cs="Arial"/>
          <w:color w:val="FF0000"/>
          <w:sz w:val="20"/>
          <w:szCs w:val="20"/>
        </w:rPr>
        <w:t>[en línea]</w:t>
      </w:r>
      <w:r w:rsidRPr="00283C79">
        <w:rPr>
          <w:rFonts w:ascii="Arial" w:hAnsi="Arial" w:cs="Arial"/>
          <w:color w:val="FF0000"/>
          <w:sz w:val="20"/>
          <w:szCs w:val="20"/>
        </w:rPr>
        <w:t xml:space="preserve"> Revist</w:t>
      </w:r>
      <w:r>
        <w:rPr>
          <w:rFonts w:ascii="Arial" w:hAnsi="Arial" w:cs="Arial"/>
          <w:color w:val="FF0000"/>
          <w:sz w:val="20"/>
          <w:szCs w:val="20"/>
        </w:rPr>
        <w:t xml:space="preserve">a Turydes: Turismo y Desarrollo. Núm. </w:t>
      </w:r>
      <w:r w:rsidRPr="00283C79">
        <w:rPr>
          <w:rFonts w:ascii="Arial" w:hAnsi="Arial" w:cs="Arial"/>
          <w:color w:val="FF0000"/>
          <w:sz w:val="20"/>
          <w:szCs w:val="20"/>
        </w:rPr>
        <w:t xml:space="preserve">17 </w:t>
      </w:r>
      <w:r>
        <w:rPr>
          <w:rFonts w:ascii="Arial" w:hAnsi="Arial" w:cs="Arial"/>
          <w:color w:val="FF0000"/>
          <w:sz w:val="20"/>
          <w:szCs w:val="20"/>
        </w:rPr>
        <w:t>Diciembre,</w:t>
      </w:r>
      <w:r w:rsidRPr="00283C79">
        <w:rPr>
          <w:rFonts w:ascii="Arial" w:hAnsi="Arial" w:cs="Arial"/>
          <w:color w:val="FF0000"/>
          <w:sz w:val="20"/>
          <w:szCs w:val="20"/>
        </w:rPr>
        <w:t xml:space="preserve"> </w:t>
      </w:r>
      <w:r>
        <w:rPr>
          <w:rFonts w:ascii="Arial" w:hAnsi="Arial" w:cs="Arial"/>
          <w:color w:val="FF0000"/>
          <w:sz w:val="20"/>
          <w:szCs w:val="20"/>
        </w:rPr>
        <w:t>(p</w:t>
      </w:r>
      <w:r w:rsidRPr="00283C79">
        <w:rPr>
          <w:rFonts w:ascii="Arial" w:hAnsi="Arial" w:cs="Arial"/>
          <w:color w:val="FF0000"/>
          <w:sz w:val="20"/>
          <w:szCs w:val="20"/>
        </w:rPr>
        <w:t>p. 1-15</w:t>
      </w:r>
      <w:r>
        <w:rPr>
          <w:rFonts w:ascii="Arial" w:hAnsi="Arial" w:cs="Arial"/>
          <w:color w:val="FF0000"/>
          <w:sz w:val="20"/>
          <w:szCs w:val="20"/>
        </w:rPr>
        <w:t>)</w:t>
      </w:r>
      <w:r w:rsidRPr="00283C79">
        <w:rPr>
          <w:rFonts w:ascii="Arial" w:hAnsi="Arial" w:cs="Arial"/>
          <w:color w:val="FF0000"/>
          <w:sz w:val="20"/>
          <w:szCs w:val="20"/>
        </w:rPr>
        <w:t xml:space="preserve">. </w:t>
      </w:r>
      <w:r>
        <w:rPr>
          <w:rFonts w:ascii="Arial" w:hAnsi="Arial" w:cs="Arial"/>
          <w:color w:val="FF0000"/>
          <w:sz w:val="20"/>
          <w:szCs w:val="20"/>
        </w:rPr>
        <w:t xml:space="preserve">[Fecha de consulta: 14 de septiembre de 2015] </w:t>
      </w:r>
      <w:r w:rsidRPr="00283C79">
        <w:rPr>
          <w:rFonts w:ascii="Arial" w:hAnsi="Arial" w:cs="Arial"/>
          <w:color w:val="FF0000"/>
          <w:sz w:val="20"/>
          <w:szCs w:val="20"/>
        </w:rPr>
        <w:t xml:space="preserve">Disponible en: </w:t>
      </w:r>
      <w:r w:rsidRPr="00283C79">
        <w:rPr>
          <w:rFonts w:ascii="Arial" w:hAnsi="Arial" w:cs="Arial"/>
          <w:color w:val="FF0000"/>
          <w:sz w:val="20"/>
          <w:szCs w:val="20"/>
          <w:u w:val="single"/>
        </w:rPr>
        <w:t>http://www.eumed.net/rev/turydes/17/xiinbal.html</w:t>
      </w:r>
    </w:p>
    <w:p w14:paraId="674288B2" w14:textId="77777777" w:rsidR="006F19EA" w:rsidRDefault="006F19EA" w:rsidP="006F19EA">
      <w:pPr>
        <w:spacing w:line="360" w:lineRule="auto"/>
        <w:jc w:val="both"/>
        <w:rPr>
          <w:rFonts w:ascii="Arial" w:hAnsi="Arial" w:cs="Arial"/>
          <w:sz w:val="20"/>
          <w:szCs w:val="20"/>
        </w:rPr>
      </w:pPr>
      <w:r w:rsidRPr="00C87B14">
        <w:rPr>
          <w:rFonts w:ascii="Arial" w:hAnsi="Arial" w:cs="Arial"/>
          <w:sz w:val="20"/>
          <w:szCs w:val="20"/>
        </w:rPr>
        <w:t>Pardo, Ma</w:t>
      </w:r>
      <w:r>
        <w:rPr>
          <w:rFonts w:ascii="Arial" w:hAnsi="Arial" w:cs="Arial"/>
          <w:sz w:val="20"/>
          <w:szCs w:val="20"/>
        </w:rPr>
        <w:t>.</w:t>
      </w:r>
      <w:r w:rsidRPr="00C87B14">
        <w:rPr>
          <w:rFonts w:ascii="Arial" w:hAnsi="Arial" w:cs="Arial"/>
          <w:sz w:val="20"/>
          <w:szCs w:val="20"/>
        </w:rPr>
        <w:t xml:space="preserve"> del C</w:t>
      </w:r>
      <w:r>
        <w:rPr>
          <w:rFonts w:ascii="Arial" w:hAnsi="Arial" w:cs="Arial"/>
          <w:sz w:val="20"/>
          <w:szCs w:val="20"/>
        </w:rPr>
        <w:t>.</w:t>
      </w:r>
      <w:r w:rsidRPr="00C87B14">
        <w:rPr>
          <w:rFonts w:ascii="Arial" w:hAnsi="Arial" w:cs="Arial"/>
          <w:sz w:val="20"/>
          <w:szCs w:val="20"/>
        </w:rPr>
        <w:t xml:space="preserve"> (2011)</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De la administración pública a la gobernanza</w:t>
      </w:r>
      <w:r w:rsidRPr="00C87B14">
        <w:rPr>
          <w:rFonts w:ascii="Arial" w:hAnsi="Arial" w:cs="Arial"/>
          <w:sz w:val="20"/>
          <w:szCs w:val="20"/>
        </w:rPr>
        <w:t>. México: El Colegio de México, Centro de Estudios Internacionales.</w:t>
      </w:r>
    </w:p>
    <w:p w14:paraId="7E82FE29" w14:textId="77777777" w:rsidR="006F19EA" w:rsidRDefault="006F19EA" w:rsidP="006F19EA">
      <w:pPr>
        <w:spacing w:line="360" w:lineRule="auto"/>
        <w:jc w:val="both"/>
        <w:rPr>
          <w:rFonts w:ascii="Arial" w:hAnsi="Arial" w:cs="Arial"/>
          <w:sz w:val="20"/>
          <w:szCs w:val="20"/>
        </w:rPr>
      </w:pPr>
      <w:r w:rsidRPr="00AA15EF">
        <w:rPr>
          <w:rFonts w:ascii="Arial" w:eastAsia="Times New Roman" w:hAnsi="Arial" w:cs="Arial"/>
          <w:sz w:val="20"/>
          <w:szCs w:val="20"/>
          <w:lang w:val="en-US" w:eastAsia="es-MX"/>
        </w:rPr>
        <w:t xml:space="preserve">Pearce, D. (2011). </w:t>
      </w:r>
      <w:r w:rsidRPr="00C87B14">
        <w:rPr>
          <w:rFonts w:ascii="Arial" w:eastAsia="Times New Roman" w:hAnsi="Arial" w:cs="Arial"/>
          <w:i/>
          <w:sz w:val="20"/>
          <w:szCs w:val="20"/>
          <w:lang w:val="en-US" w:eastAsia="es-MX"/>
        </w:rPr>
        <w:t>Tourism, trams and local government. Policy making in Christchurch: a longitudinal perspective.</w:t>
      </w:r>
      <w:r w:rsidRPr="00C87B14">
        <w:rPr>
          <w:rFonts w:ascii="Arial" w:eastAsia="Times New Roman" w:hAnsi="Arial" w:cs="Arial"/>
          <w:sz w:val="20"/>
          <w:szCs w:val="20"/>
          <w:lang w:val="en-US" w:eastAsia="es-MX"/>
        </w:rPr>
        <w:t xml:space="preserve"> En</w:t>
      </w:r>
      <w:r>
        <w:rPr>
          <w:rFonts w:ascii="Arial" w:eastAsia="Times New Roman" w:hAnsi="Arial" w:cs="Arial"/>
          <w:sz w:val="20"/>
          <w:szCs w:val="20"/>
          <w:lang w:val="en-US" w:eastAsia="es-MX"/>
        </w:rPr>
        <w:t>:</w:t>
      </w:r>
      <w:r w:rsidRPr="00C87B14">
        <w:rPr>
          <w:rFonts w:ascii="Arial" w:eastAsia="Times New Roman" w:hAnsi="Arial" w:cs="Arial"/>
          <w:sz w:val="20"/>
          <w:szCs w:val="20"/>
          <w:lang w:val="en-US" w:eastAsia="es-MX"/>
        </w:rPr>
        <w:t xml:space="preserve"> Stories of Practice: Tourism Policy and Planning (New directions in tourism analysis)</w:t>
      </w:r>
      <w:r>
        <w:rPr>
          <w:rFonts w:ascii="Arial" w:eastAsia="Times New Roman" w:hAnsi="Arial" w:cs="Arial"/>
          <w:sz w:val="20"/>
          <w:szCs w:val="20"/>
          <w:lang w:val="en-US" w:eastAsia="es-MX"/>
        </w:rPr>
        <w:t xml:space="preserve">, </w:t>
      </w:r>
      <w:r w:rsidRPr="00C87B14">
        <w:rPr>
          <w:rFonts w:ascii="Arial" w:eastAsia="Times New Roman" w:hAnsi="Arial" w:cs="Arial"/>
          <w:sz w:val="20"/>
          <w:szCs w:val="20"/>
          <w:lang w:val="en-US" w:eastAsia="es-MX"/>
        </w:rPr>
        <w:t>editado</w:t>
      </w:r>
      <w:r>
        <w:rPr>
          <w:rFonts w:ascii="Arial" w:eastAsia="Times New Roman" w:hAnsi="Arial" w:cs="Arial"/>
          <w:sz w:val="20"/>
          <w:szCs w:val="20"/>
          <w:lang w:val="en-US" w:eastAsia="es-MX"/>
        </w:rPr>
        <w:t xml:space="preserve"> por </w:t>
      </w:r>
      <w:r w:rsidRPr="00C87B14">
        <w:rPr>
          <w:rFonts w:ascii="Arial" w:eastAsia="Times New Roman" w:hAnsi="Arial" w:cs="Arial"/>
          <w:sz w:val="20"/>
          <w:szCs w:val="20"/>
          <w:lang w:val="en-US" w:eastAsia="es-MX"/>
        </w:rPr>
        <w:t xml:space="preserve">Dredge, Dianne y John Jenkins. </w:t>
      </w:r>
      <w:r w:rsidRPr="004F00D9">
        <w:rPr>
          <w:rFonts w:ascii="Arial" w:hAnsi="Arial" w:cs="Arial"/>
          <w:sz w:val="20"/>
          <w:szCs w:val="20"/>
        </w:rPr>
        <w:t>Ashgate Publishing Limited</w:t>
      </w:r>
      <w:r w:rsidRPr="004F00D9">
        <w:rPr>
          <w:rFonts w:ascii="Arial" w:eastAsia="Times New Roman" w:hAnsi="Arial" w:cs="Arial"/>
          <w:sz w:val="20"/>
          <w:szCs w:val="20"/>
          <w:lang w:eastAsia="es-MX"/>
        </w:rPr>
        <w:t xml:space="preserve">. Surrey, </w:t>
      </w:r>
      <w:r w:rsidRPr="00C87B14">
        <w:rPr>
          <w:rFonts w:ascii="Arial" w:eastAsia="Times New Roman" w:hAnsi="Arial" w:cs="Arial"/>
          <w:sz w:val="20"/>
          <w:szCs w:val="20"/>
          <w:lang w:eastAsia="es-MX"/>
        </w:rPr>
        <w:t>Inglaterra</w:t>
      </w:r>
      <w:r w:rsidRPr="004F00D9">
        <w:rPr>
          <w:rFonts w:ascii="Arial" w:eastAsia="Times New Roman" w:hAnsi="Arial" w:cs="Arial"/>
          <w:sz w:val="20"/>
          <w:szCs w:val="20"/>
          <w:lang w:eastAsia="es-MX"/>
        </w:rPr>
        <w:t>.</w:t>
      </w:r>
    </w:p>
    <w:p w14:paraId="025D6183" w14:textId="77777777" w:rsidR="006F19EA" w:rsidRPr="00C87B14" w:rsidRDefault="006F19EA" w:rsidP="006F19EA">
      <w:pPr>
        <w:spacing w:line="360" w:lineRule="auto"/>
        <w:jc w:val="both"/>
        <w:rPr>
          <w:rFonts w:ascii="Arial" w:hAnsi="Arial" w:cs="Arial"/>
          <w:sz w:val="20"/>
          <w:szCs w:val="20"/>
        </w:rPr>
      </w:pPr>
      <w:r w:rsidRPr="00C87B14">
        <w:rPr>
          <w:rFonts w:ascii="Arial" w:hAnsi="Arial" w:cs="Arial"/>
          <w:sz w:val="20"/>
          <w:szCs w:val="20"/>
        </w:rPr>
        <w:t>Polanco, J</w:t>
      </w:r>
      <w:r>
        <w:rPr>
          <w:rFonts w:ascii="Arial" w:hAnsi="Arial" w:cs="Arial"/>
          <w:sz w:val="20"/>
          <w:szCs w:val="20"/>
        </w:rPr>
        <w:t>.</w:t>
      </w:r>
      <w:r w:rsidRPr="00C87B14">
        <w:rPr>
          <w:rFonts w:ascii="Arial" w:hAnsi="Arial" w:cs="Arial"/>
          <w:sz w:val="20"/>
          <w:szCs w:val="20"/>
        </w:rPr>
        <w:t xml:space="preserve"> (2010). </w:t>
      </w:r>
      <w:r w:rsidRPr="00C87B14">
        <w:rPr>
          <w:rFonts w:ascii="Arial" w:hAnsi="Arial" w:cs="Arial"/>
          <w:i/>
          <w:sz w:val="20"/>
          <w:szCs w:val="20"/>
        </w:rPr>
        <w:t>Dificultades de la gobernanza del desarrollo económico en el entorno regional de Medellín.</w:t>
      </w:r>
      <w:r>
        <w:rPr>
          <w:rFonts w:ascii="Arial" w:hAnsi="Arial" w:cs="Arial"/>
          <w:sz w:val="20"/>
          <w:szCs w:val="20"/>
        </w:rPr>
        <w:t xml:space="preserve"> [en línea]</w:t>
      </w:r>
      <w:r w:rsidRPr="00C87B14">
        <w:rPr>
          <w:rFonts w:ascii="Arial" w:hAnsi="Arial" w:cs="Arial"/>
          <w:sz w:val="20"/>
          <w:szCs w:val="20"/>
        </w:rPr>
        <w:t xml:space="preserve"> </w:t>
      </w:r>
      <w:r>
        <w:rPr>
          <w:rFonts w:ascii="Arial" w:hAnsi="Arial" w:cs="Arial"/>
          <w:sz w:val="20"/>
          <w:szCs w:val="20"/>
        </w:rPr>
        <w:t xml:space="preserve">Revista: </w:t>
      </w:r>
      <w:r w:rsidRPr="00C87B14">
        <w:rPr>
          <w:rFonts w:ascii="Arial" w:hAnsi="Arial" w:cs="Arial"/>
          <w:sz w:val="20"/>
          <w:szCs w:val="20"/>
        </w:rPr>
        <w:t>Lecturas de Economía, (julio-diciembre)</w:t>
      </w:r>
      <w:r>
        <w:rPr>
          <w:rFonts w:ascii="Arial" w:hAnsi="Arial" w:cs="Arial"/>
          <w:sz w:val="20"/>
          <w:szCs w:val="20"/>
        </w:rPr>
        <w:t xml:space="preserve"> Núm. </w:t>
      </w:r>
      <w:r w:rsidRPr="00C87B14">
        <w:rPr>
          <w:rFonts w:ascii="Arial" w:hAnsi="Arial" w:cs="Arial"/>
          <w:sz w:val="20"/>
          <w:szCs w:val="20"/>
        </w:rPr>
        <w:t xml:space="preserve">73, </w:t>
      </w:r>
      <w:r>
        <w:rPr>
          <w:rFonts w:ascii="Arial" w:hAnsi="Arial" w:cs="Arial"/>
          <w:sz w:val="20"/>
          <w:szCs w:val="20"/>
        </w:rPr>
        <w:t>(</w:t>
      </w:r>
      <w:r w:rsidRPr="00C87B14">
        <w:rPr>
          <w:rFonts w:ascii="Arial" w:hAnsi="Arial" w:cs="Arial"/>
          <w:sz w:val="20"/>
          <w:szCs w:val="20"/>
        </w:rPr>
        <w:t>pp</w:t>
      </w:r>
      <w:r>
        <w:rPr>
          <w:rFonts w:ascii="Arial" w:hAnsi="Arial" w:cs="Arial"/>
          <w:sz w:val="20"/>
          <w:szCs w:val="20"/>
        </w:rPr>
        <w:t>.</w:t>
      </w:r>
      <w:r w:rsidRPr="00C87B14">
        <w:rPr>
          <w:rFonts w:ascii="Arial" w:hAnsi="Arial" w:cs="Arial"/>
          <w:sz w:val="20"/>
          <w:szCs w:val="20"/>
        </w:rPr>
        <w:t xml:space="preserve"> 215-242.</w:t>
      </w:r>
      <w:r>
        <w:rPr>
          <w:rFonts w:ascii="Arial" w:hAnsi="Arial" w:cs="Arial"/>
          <w:sz w:val="20"/>
          <w:szCs w:val="20"/>
        </w:rPr>
        <w:t>)</w:t>
      </w:r>
      <w:r w:rsidRPr="00C87B14">
        <w:rPr>
          <w:rFonts w:ascii="Arial" w:hAnsi="Arial" w:cs="Arial"/>
          <w:sz w:val="20"/>
          <w:szCs w:val="20"/>
        </w:rPr>
        <w:t xml:space="preserve"> Universidad de Antioquía.</w:t>
      </w:r>
      <w:r>
        <w:rPr>
          <w:rFonts w:ascii="Arial" w:hAnsi="Arial" w:cs="Arial"/>
          <w:sz w:val="20"/>
          <w:szCs w:val="20"/>
        </w:rPr>
        <w:t xml:space="preserve"> [Fecha de consulta: 23 de agosto de 2014] Disponible</w:t>
      </w:r>
      <w:r w:rsidRPr="00C87B14">
        <w:rPr>
          <w:rFonts w:ascii="Arial" w:hAnsi="Arial" w:cs="Arial"/>
          <w:sz w:val="20"/>
          <w:szCs w:val="20"/>
        </w:rPr>
        <w:t xml:space="preserve"> </w:t>
      </w:r>
      <w:r>
        <w:rPr>
          <w:rFonts w:ascii="Arial" w:hAnsi="Arial" w:cs="Arial"/>
          <w:sz w:val="20"/>
          <w:szCs w:val="20"/>
        </w:rPr>
        <w:t>e</w:t>
      </w:r>
      <w:r w:rsidRPr="00C87B14">
        <w:rPr>
          <w:rFonts w:ascii="Arial" w:hAnsi="Arial" w:cs="Arial"/>
          <w:sz w:val="20"/>
          <w:szCs w:val="20"/>
        </w:rPr>
        <w:t xml:space="preserve">n: </w:t>
      </w:r>
      <w:r w:rsidRPr="00C87B14">
        <w:rPr>
          <w:rFonts w:ascii="Arial" w:hAnsi="Arial" w:cs="Arial"/>
          <w:sz w:val="20"/>
          <w:szCs w:val="20"/>
          <w:u w:val="single"/>
        </w:rPr>
        <w:t>http://aprendeenlinea.udea.edu.co/revistas/index.php/lecturasdeeconomia/article/view/7872</w:t>
      </w:r>
    </w:p>
    <w:p w14:paraId="53728062" w14:textId="77777777" w:rsidR="006F19EA" w:rsidRPr="00C87B14" w:rsidRDefault="006F19EA" w:rsidP="006F19EA">
      <w:pPr>
        <w:spacing w:after="0" w:line="360" w:lineRule="auto"/>
        <w:contextualSpacing/>
        <w:jc w:val="both"/>
        <w:rPr>
          <w:rFonts w:ascii="Arial" w:hAnsi="Arial" w:cs="Arial"/>
          <w:sz w:val="20"/>
          <w:szCs w:val="20"/>
        </w:rPr>
      </w:pPr>
      <w:r w:rsidRPr="00C87B14">
        <w:rPr>
          <w:rFonts w:ascii="Arial" w:hAnsi="Arial" w:cs="Arial"/>
          <w:sz w:val="20"/>
          <w:szCs w:val="20"/>
        </w:rPr>
        <w:t>Porras, F. (2012)</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Gobernanza y redes de política Pública en Espacios locales de México</w:t>
      </w:r>
      <w:r>
        <w:rPr>
          <w:rFonts w:ascii="Arial" w:hAnsi="Arial" w:cs="Arial"/>
          <w:sz w:val="20"/>
          <w:szCs w:val="20"/>
        </w:rPr>
        <w:t>.</w:t>
      </w:r>
      <w:r w:rsidRPr="00C87B14">
        <w:rPr>
          <w:rFonts w:ascii="Arial" w:hAnsi="Arial" w:cs="Arial"/>
          <w:sz w:val="20"/>
          <w:szCs w:val="20"/>
        </w:rPr>
        <w:t xml:space="preserve"> Instituto de Investigaciones José Ma. Luis Mora, México.</w:t>
      </w:r>
    </w:p>
    <w:p w14:paraId="6AB4065E"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17654208" w14:textId="77777777" w:rsidR="006F19EA" w:rsidRPr="00C87B14" w:rsidRDefault="006F19EA" w:rsidP="006F19EA">
      <w:pPr>
        <w:spacing w:line="360" w:lineRule="auto"/>
        <w:jc w:val="both"/>
        <w:rPr>
          <w:rFonts w:ascii="Arial" w:eastAsia="Times New Roman" w:hAnsi="Arial" w:cs="Arial"/>
          <w:sz w:val="20"/>
          <w:szCs w:val="20"/>
          <w:u w:val="single"/>
          <w:lang w:eastAsia="es-MX"/>
        </w:rPr>
      </w:pPr>
      <w:r w:rsidRPr="00C87B14">
        <w:rPr>
          <w:rFonts w:ascii="Arial" w:eastAsia="Times New Roman" w:hAnsi="Arial" w:cs="Arial"/>
          <w:sz w:val="20"/>
          <w:szCs w:val="20"/>
          <w:lang w:eastAsia="es-MX"/>
        </w:rPr>
        <w:t>Pulido Ma</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de la C</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y Pulido, I</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(2014). </w:t>
      </w:r>
      <w:r w:rsidRPr="00C87B14">
        <w:rPr>
          <w:rFonts w:ascii="Arial" w:eastAsia="Times New Roman" w:hAnsi="Arial" w:cs="Arial"/>
          <w:i/>
          <w:sz w:val="20"/>
          <w:szCs w:val="20"/>
          <w:lang w:eastAsia="es-MX"/>
        </w:rPr>
        <w:t>¿Existe gobernanza en la actual gestión de los destinos turísticos? Estudio de casos.</w:t>
      </w:r>
      <w:r>
        <w:rPr>
          <w:rFonts w:ascii="Arial" w:eastAsia="Times New Roman" w:hAnsi="Arial" w:cs="Arial"/>
          <w:sz w:val="20"/>
          <w:szCs w:val="20"/>
          <w:lang w:eastAsia="es-MX"/>
        </w:rPr>
        <w:t xml:space="preserve"> [en línea]</w:t>
      </w:r>
      <w:r w:rsidRPr="00C87B14">
        <w:rPr>
          <w:rFonts w:ascii="Arial" w:eastAsia="Times New Roman" w:hAnsi="Arial" w:cs="Arial"/>
          <w:sz w:val="20"/>
          <w:szCs w:val="20"/>
          <w:lang w:eastAsia="es-MX"/>
        </w:rPr>
        <w:t xml:space="preserve"> Pasos, Revista de Turismo y </w:t>
      </w:r>
      <w:r>
        <w:rPr>
          <w:rFonts w:ascii="Arial" w:eastAsia="Times New Roman" w:hAnsi="Arial" w:cs="Arial"/>
          <w:sz w:val="20"/>
          <w:szCs w:val="20"/>
          <w:lang w:eastAsia="es-MX"/>
        </w:rPr>
        <w:t>patrimonio Cultural. Vol. 12 Núm.</w:t>
      </w:r>
      <w:r w:rsidRPr="00C87B14">
        <w:rPr>
          <w:rFonts w:ascii="Arial" w:eastAsia="Times New Roman" w:hAnsi="Arial" w:cs="Arial"/>
          <w:sz w:val="20"/>
          <w:szCs w:val="20"/>
          <w:lang w:eastAsia="es-MX"/>
        </w:rPr>
        <w:t xml:space="preserve"> 4 </w:t>
      </w:r>
      <w:r>
        <w:rPr>
          <w:rFonts w:ascii="Arial" w:eastAsia="Times New Roman" w:hAnsi="Arial" w:cs="Arial"/>
          <w:sz w:val="20"/>
          <w:szCs w:val="20"/>
          <w:lang w:eastAsia="es-MX"/>
        </w:rPr>
        <w:t>(</w:t>
      </w:r>
      <w:r w:rsidRPr="00C87B14">
        <w:rPr>
          <w:rFonts w:ascii="Arial" w:eastAsia="Times New Roman" w:hAnsi="Arial" w:cs="Arial"/>
          <w:sz w:val="20"/>
          <w:szCs w:val="20"/>
          <w:lang w:eastAsia="es-MX"/>
        </w:rPr>
        <w:t>Págs. 685-705</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[Fecha de consulta: 13 de noviembre de 2014]</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Disponible e</w:t>
      </w:r>
      <w:r w:rsidRPr="00C87B14">
        <w:rPr>
          <w:rFonts w:ascii="Arial" w:eastAsia="Times New Roman" w:hAnsi="Arial" w:cs="Arial"/>
          <w:sz w:val="20"/>
          <w:szCs w:val="20"/>
          <w:lang w:eastAsia="es-MX"/>
        </w:rPr>
        <w:t>n:</w:t>
      </w:r>
      <w:r w:rsidRPr="00C87B14">
        <w:rPr>
          <w:rFonts w:ascii="Arial" w:eastAsia="Times New Roman" w:hAnsi="Arial" w:cs="Arial"/>
          <w:sz w:val="20"/>
          <w:szCs w:val="20"/>
          <w:u w:val="single"/>
          <w:lang w:eastAsia="es-MX"/>
        </w:rPr>
        <w:t xml:space="preserve"> http://www.pasosonline.org/articulos/722-existe-gobernanza-en-la-actual-gestion-de-los-destinos-turisticos-estudio-de-casos</w:t>
      </w:r>
    </w:p>
    <w:p w14:paraId="22A2E661" w14:textId="77777777" w:rsidR="006F19EA" w:rsidRPr="00C87B14" w:rsidRDefault="006F19EA" w:rsidP="006F19EA">
      <w:pPr>
        <w:spacing w:line="360" w:lineRule="auto"/>
        <w:jc w:val="both"/>
        <w:rPr>
          <w:rFonts w:ascii="Arial" w:hAnsi="Arial" w:cs="Arial"/>
          <w:sz w:val="20"/>
          <w:szCs w:val="20"/>
        </w:rPr>
      </w:pPr>
      <w:r>
        <w:rPr>
          <w:rFonts w:ascii="Arial" w:hAnsi="Arial" w:cs="Arial"/>
          <w:sz w:val="20"/>
          <w:szCs w:val="20"/>
          <w:lang w:val="en-US"/>
        </w:rPr>
        <w:t>Rhodes</w:t>
      </w:r>
      <w:r w:rsidRPr="00C87B14">
        <w:rPr>
          <w:rFonts w:ascii="Arial" w:hAnsi="Arial" w:cs="Arial"/>
          <w:sz w:val="20"/>
          <w:szCs w:val="20"/>
          <w:lang w:val="en-US"/>
        </w:rPr>
        <w:t>, R</w:t>
      </w:r>
      <w:r>
        <w:rPr>
          <w:rFonts w:ascii="Arial" w:hAnsi="Arial" w:cs="Arial"/>
          <w:sz w:val="20"/>
          <w:szCs w:val="20"/>
          <w:lang w:val="en-US"/>
        </w:rPr>
        <w:t>.</w:t>
      </w:r>
      <w:r w:rsidRPr="00C87B14">
        <w:rPr>
          <w:rFonts w:ascii="Arial" w:hAnsi="Arial" w:cs="Arial"/>
          <w:sz w:val="20"/>
          <w:szCs w:val="20"/>
          <w:lang w:val="en-US"/>
        </w:rPr>
        <w:t xml:space="preserve"> (1996)</w:t>
      </w:r>
      <w:r>
        <w:rPr>
          <w:rFonts w:ascii="Arial" w:hAnsi="Arial" w:cs="Arial"/>
          <w:sz w:val="20"/>
          <w:szCs w:val="20"/>
          <w:lang w:val="en-US"/>
        </w:rPr>
        <w:t>.</w:t>
      </w:r>
      <w:r w:rsidRPr="00C87B14">
        <w:rPr>
          <w:rFonts w:ascii="Arial" w:hAnsi="Arial" w:cs="Arial"/>
          <w:sz w:val="20"/>
          <w:szCs w:val="20"/>
          <w:lang w:val="en-US"/>
        </w:rPr>
        <w:t xml:space="preserve"> </w:t>
      </w:r>
      <w:r w:rsidRPr="00C87B14">
        <w:rPr>
          <w:rFonts w:ascii="Arial" w:hAnsi="Arial" w:cs="Arial"/>
          <w:i/>
          <w:sz w:val="20"/>
          <w:szCs w:val="20"/>
          <w:lang w:val="en-US"/>
        </w:rPr>
        <w:t>The New Governance: Governing without Government.</w:t>
      </w:r>
      <w:r>
        <w:rPr>
          <w:rFonts w:ascii="Arial" w:hAnsi="Arial" w:cs="Arial"/>
          <w:sz w:val="20"/>
          <w:szCs w:val="20"/>
          <w:lang w:val="en-US"/>
        </w:rPr>
        <w:t xml:space="preserve"> </w:t>
      </w:r>
      <w:r w:rsidRPr="00C87B14">
        <w:rPr>
          <w:rFonts w:ascii="Arial" w:hAnsi="Arial" w:cs="Arial"/>
          <w:sz w:val="20"/>
          <w:szCs w:val="20"/>
        </w:rPr>
        <w:t>[en línea] Revista: Polit</w:t>
      </w:r>
      <w:r>
        <w:rPr>
          <w:rFonts w:ascii="Arial" w:hAnsi="Arial" w:cs="Arial"/>
          <w:sz w:val="20"/>
          <w:szCs w:val="20"/>
        </w:rPr>
        <w:t>ical Studies (1996). Vol. XLIV-</w:t>
      </w:r>
      <w:r w:rsidRPr="00C87B14">
        <w:rPr>
          <w:rFonts w:ascii="Arial" w:hAnsi="Arial" w:cs="Arial"/>
          <w:sz w:val="20"/>
          <w:szCs w:val="20"/>
        </w:rPr>
        <w:t xml:space="preserve"> 4. </w:t>
      </w:r>
      <w:r>
        <w:rPr>
          <w:rFonts w:ascii="Arial" w:hAnsi="Arial" w:cs="Arial"/>
          <w:sz w:val="20"/>
          <w:szCs w:val="20"/>
        </w:rPr>
        <w:t xml:space="preserve">(pp. </w:t>
      </w:r>
      <w:r w:rsidRPr="00C87B14">
        <w:rPr>
          <w:rFonts w:ascii="Arial" w:hAnsi="Arial" w:cs="Arial"/>
          <w:sz w:val="20"/>
          <w:szCs w:val="20"/>
        </w:rPr>
        <w:t>652-667</w:t>
      </w:r>
      <w:r>
        <w:rPr>
          <w:rFonts w:ascii="Arial" w:hAnsi="Arial" w:cs="Arial"/>
          <w:sz w:val="20"/>
          <w:szCs w:val="20"/>
        </w:rPr>
        <w:t xml:space="preserve">) [Fecha de consulta: 3 de agosto de 2014] Disponible en: </w:t>
      </w:r>
      <w:r w:rsidRPr="00C87B14">
        <w:rPr>
          <w:rFonts w:ascii="Arial" w:hAnsi="Arial" w:cs="Arial"/>
          <w:sz w:val="20"/>
          <w:szCs w:val="20"/>
          <w:u w:val="single"/>
        </w:rPr>
        <w:t>http://onlinelibrary.wiley.com/doi/10.1111/j.1467-9248.1996.tb01747.x/pdf</w:t>
      </w:r>
    </w:p>
    <w:p w14:paraId="5E6CD6ED" w14:textId="77777777" w:rsidR="006F19EA" w:rsidRPr="00C87B14" w:rsidRDefault="006F19EA" w:rsidP="006F19EA">
      <w:pPr>
        <w:spacing w:line="360" w:lineRule="auto"/>
        <w:jc w:val="both"/>
        <w:rPr>
          <w:rFonts w:ascii="Arial" w:hAnsi="Arial" w:cs="Arial"/>
          <w:sz w:val="20"/>
          <w:szCs w:val="20"/>
          <w:lang w:val="en-US"/>
        </w:rPr>
      </w:pPr>
      <w:r>
        <w:rPr>
          <w:rFonts w:ascii="Arial" w:hAnsi="Arial" w:cs="Arial"/>
          <w:sz w:val="20"/>
          <w:szCs w:val="20"/>
          <w:lang w:val="en-US"/>
        </w:rPr>
        <w:t xml:space="preserve">Rhodes, </w:t>
      </w:r>
      <w:r w:rsidRPr="00C87B14">
        <w:rPr>
          <w:rFonts w:ascii="Arial" w:hAnsi="Arial" w:cs="Arial"/>
          <w:sz w:val="20"/>
          <w:szCs w:val="20"/>
          <w:lang w:val="en-US"/>
        </w:rPr>
        <w:t>R</w:t>
      </w:r>
      <w:r>
        <w:rPr>
          <w:rFonts w:ascii="Arial" w:hAnsi="Arial" w:cs="Arial"/>
          <w:sz w:val="20"/>
          <w:szCs w:val="20"/>
          <w:lang w:val="en-US"/>
        </w:rPr>
        <w:t>. (1997).</w:t>
      </w:r>
      <w:r w:rsidRPr="00C87B14">
        <w:rPr>
          <w:rFonts w:ascii="Arial" w:hAnsi="Arial" w:cs="Arial"/>
          <w:sz w:val="20"/>
          <w:szCs w:val="20"/>
          <w:lang w:val="en-US"/>
        </w:rPr>
        <w:t xml:space="preserve"> </w:t>
      </w:r>
      <w:r w:rsidRPr="00C87B14">
        <w:rPr>
          <w:rFonts w:ascii="Arial" w:hAnsi="Arial" w:cs="Arial"/>
          <w:i/>
          <w:sz w:val="20"/>
          <w:szCs w:val="20"/>
          <w:lang w:val="en-US"/>
        </w:rPr>
        <w:t>Understanding Governance. Policy Networks, Governance, Reflexivity and Accountability</w:t>
      </w:r>
      <w:r>
        <w:rPr>
          <w:rFonts w:ascii="Arial" w:hAnsi="Arial" w:cs="Arial"/>
          <w:i/>
          <w:sz w:val="20"/>
          <w:szCs w:val="20"/>
          <w:lang w:val="en-US"/>
        </w:rPr>
        <w:t xml:space="preserve"> </w:t>
      </w:r>
      <w:r w:rsidRPr="00C87B14">
        <w:rPr>
          <w:rFonts w:ascii="Arial" w:hAnsi="Arial" w:cs="Arial"/>
          <w:sz w:val="20"/>
          <w:szCs w:val="20"/>
          <w:lang w:val="en-US"/>
        </w:rPr>
        <w:t>(</w:t>
      </w:r>
      <w:r>
        <w:rPr>
          <w:rFonts w:ascii="Arial" w:hAnsi="Arial" w:cs="Arial"/>
          <w:sz w:val="20"/>
          <w:szCs w:val="20"/>
          <w:lang w:val="en-US"/>
        </w:rPr>
        <w:t>pp 3-59). Open University Pr</w:t>
      </w:r>
      <w:r w:rsidRPr="00C87B14">
        <w:rPr>
          <w:rFonts w:ascii="Arial" w:hAnsi="Arial" w:cs="Arial"/>
          <w:sz w:val="20"/>
          <w:szCs w:val="20"/>
          <w:lang w:val="en-US"/>
        </w:rPr>
        <w:t>es</w:t>
      </w:r>
      <w:r>
        <w:rPr>
          <w:rFonts w:ascii="Arial" w:hAnsi="Arial" w:cs="Arial"/>
          <w:sz w:val="20"/>
          <w:szCs w:val="20"/>
          <w:lang w:val="en-US"/>
        </w:rPr>
        <w:t>s</w:t>
      </w:r>
      <w:r w:rsidRPr="00C87B14">
        <w:rPr>
          <w:rFonts w:ascii="Arial" w:hAnsi="Arial" w:cs="Arial"/>
          <w:sz w:val="20"/>
          <w:szCs w:val="20"/>
          <w:lang w:val="en-US"/>
        </w:rPr>
        <w:t xml:space="preserve">, </w:t>
      </w:r>
      <w:r>
        <w:rPr>
          <w:rFonts w:ascii="Arial" w:hAnsi="Arial" w:cs="Arial"/>
          <w:sz w:val="20"/>
          <w:szCs w:val="20"/>
          <w:lang w:val="en-US"/>
        </w:rPr>
        <w:t xml:space="preserve">Buckingham, </w:t>
      </w:r>
      <w:r w:rsidRPr="004F00D9">
        <w:rPr>
          <w:rFonts w:ascii="Arial" w:hAnsi="Arial" w:cs="Arial"/>
          <w:sz w:val="20"/>
          <w:szCs w:val="20"/>
          <w:lang w:val="en-US"/>
        </w:rPr>
        <w:t>Inglaterra</w:t>
      </w:r>
      <w:r w:rsidRPr="00C87B14">
        <w:rPr>
          <w:rFonts w:ascii="Arial" w:hAnsi="Arial" w:cs="Arial"/>
          <w:sz w:val="20"/>
          <w:szCs w:val="20"/>
          <w:lang w:val="en-US"/>
        </w:rPr>
        <w:t>.</w:t>
      </w:r>
    </w:p>
    <w:p w14:paraId="107E2B13" w14:textId="77777777" w:rsidR="006F19EA" w:rsidRDefault="006F19EA" w:rsidP="006F19EA">
      <w:pPr>
        <w:spacing w:line="360" w:lineRule="auto"/>
        <w:jc w:val="both"/>
        <w:rPr>
          <w:rFonts w:ascii="Arial" w:hAnsi="Arial" w:cs="Arial"/>
          <w:sz w:val="20"/>
          <w:szCs w:val="20"/>
          <w:lang w:val="en-US"/>
        </w:rPr>
      </w:pPr>
      <w:r w:rsidRPr="00C87B14">
        <w:rPr>
          <w:rFonts w:ascii="Arial" w:hAnsi="Arial" w:cs="Arial"/>
          <w:sz w:val="20"/>
          <w:szCs w:val="20"/>
          <w:lang w:val="en-US"/>
        </w:rPr>
        <w:lastRenderedPageBreak/>
        <w:t>Rhodes, R</w:t>
      </w:r>
      <w:r>
        <w:rPr>
          <w:rFonts w:ascii="Arial" w:hAnsi="Arial" w:cs="Arial"/>
          <w:sz w:val="20"/>
          <w:szCs w:val="20"/>
          <w:lang w:val="en-US"/>
        </w:rPr>
        <w:t>. (2007).</w:t>
      </w:r>
      <w:r w:rsidRPr="00C87B14">
        <w:rPr>
          <w:rFonts w:ascii="Arial" w:hAnsi="Arial" w:cs="Arial"/>
          <w:i/>
          <w:sz w:val="20"/>
          <w:szCs w:val="20"/>
          <w:lang w:val="en-US"/>
        </w:rPr>
        <w:t xml:space="preserve"> Understanding Governance: ten years on</w:t>
      </w:r>
      <w:r>
        <w:rPr>
          <w:rFonts w:ascii="Arial" w:hAnsi="Arial" w:cs="Arial"/>
          <w:i/>
          <w:sz w:val="20"/>
          <w:szCs w:val="20"/>
          <w:lang w:val="en-US"/>
        </w:rPr>
        <w:t xml:space="preserve">. </w:t>
      </w:r>
      <w:r>
        <w:rPr>
          <w:rFonts w:ascii="Arial" w:hAnsi="Arial" w:cs="Arial"/>
          <w:sz w:val="20"/>
          <w:szCs w:val="20"/>
          <w:lang w:val="en-US"/>
        </w:rPr>
        <w:t xml:space="preserve">Organization Studies. Vol. 28, Núm. 8. </w:t>
      </w:r>
      <w:r w:rsidRPr="00C87B14">
        <w:rPr>
          <w:rFonts w:ascii="Arial" w:hAnsi="Arial" w:cs="Arial"/>
          <w:sz w:val="20"/>
          <w:szCs w:val="20"/>
          <w:lang w:val="en-US"/>
        </w:rPr>
        <w:t>Research School of Social Sciences, Australian National University.</w:t>
      </w:r>
      <w:r>
        <w:rPr>
          <w:rFonts w:ascii="Arial" w:hAnsi="Arial" w:cs="Arial"/>
          <w:sz w:val="20"/>
          <w:szCs w:val="20"/>
          <w:lang w:val="en-US"/>
        </w:rPr>
        <w:t xml:space="preserve"> Canberra, Australia. </w:t>
      </w:r>
    </w:p>
    <w:p w14:paraId="53473DBC" w14:textId="77777777" w:rsidR="006F19EA" w:rsidRPr="004F00D9" w:rsidRDefault="006F19EA" w:rsidP="006F19EA">
      <w:pPr>
        <w:pStyle w:val="Textoindependiente"/>
        <w:spacing w:line="360" w:lineRule="auto"/>
        <w:jc w:val="both"/>
        <w:rPr>
          <w:rFonts w:ascii="Arial" w:hAnsi="Arial" w:cs="Arial"/>
          <w:sz w:val="20"/>
          <w:szCs w:val="20"/>
        </w:rPr>
      </w:pPr>
      <w:r w:rsidRPr="00C87B14">
        <w:rPr>
          <w:rFonts w:ascii="Arial" w:hAnsi="Arial" w:cs="Arial"/>
          <w:sz w:val="20"/>
          <w:szCs w:val="20"/>
          <w:lang w:val="en-GB"/>
        </w:rPr>
        <w:t>Ronfeldt, D</w:t>
      </w:r>
      <w:r>
        <w:rPr>
          <w:rFonts w:ascii="Arial" w:hAnsi="Arial" w:cs="Arial"/>
          <w:sz w:val="20"/>
          <w:szCs w:val="20"/>
          <w:lang w:val="en-GB"/>
        </w:rPr>
        <w:t>.</w:t>
      </w:r>
      <w:r w:rsidRPr="00C87B14">
        <w:rPr>
          <w:rFonts w:ascii="Arial" w:hAnsi="Arial" w:cs="Arial"/>
          <w:sz w:val="20"/>
          <w:szCs w:val="20"/>
          <w:lang w:val="en-GB"/>
        </w:rPr>
        <w:t xml:space="preserve"> (1993)</w:t>
      </w:r>
      <w:r>
        <w:rPr>
          <w:rFonts w:ascii="Arial" w:hAnsi="Arial" w:cs="Arial"/>
          <w:sz w:val="20"/>
          <w:szCs w:val="20"/>
          <w:lang w:val="en-GB"/>
        </w:rPr>
        <w:t>.</w:t>
      </w:r>
      <w:r w:rsidRPr="00C87B14">
        <w:rPr>
          <w:rFonts w:ascii="Arial" w:hAnsi="Arial" w:cs="Arial"/>
          <w:sz w:val="20"/>
          <w:szCs w:val="20"/>
          <w:lang w:val="en-GB"/>
        </w:rPr>
        <w:t xml:space="preserve"> </w:t>
      </w:r>
      <w:r w:rsidRPr="00C87B14">
        <w:rPr>
          <w:rFonts w:ascii="Arial" w:hAnsi="Arial" w:cs="Arial"/>
          <w:i/>
          <w:sz w:val="20"/>
          <w:szCs w:val="20"/>
          <w:lang w:val="en-GB"/>
        </w:rPr>
        <w:t>Institutions, Markets, and Networks: A Framework About the Evolution of Societies.</w:t>
      </w:r>
      <w:r w:rsidRPr="00C87B14">
        <w:rPr>
          <w:rFonts w:ascii="Arial" w:hAnsi="Arial" w:cs="Arial"/>
          <w:sz w:val="20"/>
          <w:szCs w:val="20"/>
          <w:lang w:val="en-GB"/>
        </w:rPr>
        <w:t xml:space="preserve"> </w:t>
      </w:r>
      <w:r w:rsidRPr="004F00D9">
        <w:rPr>
          <w:rFonts w:ascii="Arial" w:hAnsi="Arial" w:cs="Arial"/>
          <w:sz w:val="20"/>
          <w:szCs w:val="20"/>
        </w:rPr>
        <w:t xml:space="preserve">Fundación Ford. </w:t>
      </w:r>
    </w:p>
    <w:p w14:paraId="6F183A39" w14:textId="77777777" w:rsidR="006F19EA" w:rsidRDefault="006F19EA" w:rsidP="006F19EA">
      <w:pPr>
        <w:spacing w:line="360" w:lineRule="auto"/>
        <w:jc w:val="both"/>
        <w:rPr>
          <w:rFonts w:ascii="Arial" w:hAnsi="Arial" w:cs="Arial"/>
          <w:sz w:val="20"/>
          <w:szCs w:val="20"/>
        </w:rPr>
      </w:pPr>
      <w:r w:rsidRPr="00C87B14">
        <w:rPr>
          <w:rFonts w:ascii="Arial" w:hAnsi="Arial" w:cs="Arial"/>
          <w:sz w:val="20"/>
          <w:szCs w:val="20"/>
        </w:rPr>
        <w:t>Salazar, J. (2014)</w:t>
      </w:r>
      <w:r>
        <w:rPr>
          <w:rFonts w:ascii="Arial" w:hAnsi="Arial" w:cs="Arial"/>
          <w:sz w:val="20"/>
          <w:szCs w:val="20"/>
        </w:rPr>
        <w:t>.</w:t>
      </w:r>
      <w:r w:rsidRPr="00C87B14">
        <w:rPr>
          <w:rFonts w:ascii="Arial" w:hAnsi="Arial" w:cs="Arial"/>
          <w:sz w:val="20"/>
          <w:szCs w:val="20"/>
        </w:rPr>
        <w:t xml:space="preserve"> </w:t>
      </w:r>
      <w:r w:rsidRPr="00C87B14">
        <w:rPr>
          <w:rFonts w:ascii="Arial" w:hAnsi="Arial" w:cs="Arial"/>
          <w:i/>
          <w:sz w:val="20"/>
          <w:szCs w:val="20"/>
        </w:rPr>
        <w:t>La política turística como estrategia para el desarrollo sustentable del municipio de Valle de Bravo, Estado de México (2003-2013).</w:t>
      </w:r>
      <w:r w:rsidRPr="00C87B14">
        <w:rPr>
          <w:rFonts w:ascii="Arial" w:hAnsi="Arial" w:cs="Arial"/>
          <w:sz w:val="20"/>
          <w:szCs w:val="20"/>
        </w:rPr>
        <w:t xml:space="preserve"> Tesis de Maestría en Ciencias Sociales con especialidad en Desarrollo Municipal. El Colegio Mexiquense A.C.</w:t>
      </w:r>
    </w:p>
    <w:p w14:paraId="0F7E9040" w14:textId="77777777" w:rsidR="006F19EA" w:rsidRPr="00283C79" w:rsidRDefault="006F19EA" w:rsidP="006F19EA">
      <w:pPr>
        <w:spacing w:line="360" w:lineRule="auto"/>
        <w:jc w:val="both"/>
        <w:rPr>
          <w:rFonts w:ascii="Arial" w:hAnsi="Arial" w:cs="Arial"/>
          <w:color w:val="FF0000"/>
          <w:sz w:val="20"/>
          <w:szCs w:val="20"/>
        </w:rPr>
      </w:pPr>
      <w:r w:rsidRPr="00283C79">
        <w:rPr>
          <w:rFonts w:ascii="Arial" w:hAnsi="Arial" w:cs="Arial"/>
          <w:color w:val="FF0000"/>
          <w:sz w:val="20"/>
          <w:szCs w:val="20"/>
        </w:rPr>
        <w:t>Sánchez F</w:t>
      </w:r>
      <w:r>
        <w:rPr>
          <w:rFonts w:ascii="Arial" w:hAnsi="Arial" w:cs="Arial"/>
          <w:color w:val="FF0000"/>
          <w:sz w:val="20"/>
          <w:szCs w:val="20"/>
        </w:rPr>
        <w:t>. et al.,</w:t>
      </w:r>
      <w:r w:rsidRPr="00283C79">
        <w:rPr>
          <w:rFonts w:ascii="Arial" w:hAnsi="Arial" w:cs="Arial"/>
          <w:color w:val="FF0000"/>
          <w:sz w:val="20"/>
          <w:szCs w:val="20"/>
        </w:rPr>
        <w:t xml:space="preserve"> (2014). </w:t>
      </w:r>
      <w:r w:rsidRPr="00283C79">
        <w:rPr>
          <w:rFonts w:ascii="Arial" w:hAnsi="Arial" w:cs="Arial"/>
          <w:i/>
          <w:color w:val="FF0000"/>
          <w:sz w:val="20"/>
          <w:szCs w:val="20"/>
        </w:rPr>
        <w:t>Redes Ambientales de Políticas Públicas: enfoque alternativo para el turismo en el Parque Nacional Nevado de Toluca – México.</w:t>
      </w:r>
      <w:r w:rsidRPr="00283C79">
        <w:rPr>
          <w:rFonts w:ascii="Arial" w:hAnsi="Arial" w:cs="Arial"/>
          <w:color w:val="FF0000"/>
          <w:sz w:val="20"/>
          <w:szCs w:val="20"/>
        </w:rPr>
        <w:t xml:space="preserve"> </w:t>
      </w:r>
      <w:r>
        <w:rPr>
          <w:rFonts w:ascii="Arial" w:hAnsi="Arial" w:cs="Arial"/>
          <w:color w:val="FF0000"/>
          <w:sz w:val="20"/>
          <w:szCs w:val="20"/>
        </w:rPr>
        <w:t>Revista: Turismo em Análise, Vol. 25, núm. 2 A</w:t>
      </w:r>
      <w:r w:rsidRPr="00283C79">
        <w:rPr>
          <w:rFonts w:ascii="Arial" w:hAnsi="Arial" w:cs="Arial"/>
          <w:color w:val="FF0000"/>
          <w:sz w:val="20"/>
          <w:szCs w:val="20"/>
        </w:rPr>
        <w:t>gosto, pp. 285-315.</w:t>
      </w:r>
    </w:p>
    <w:p w14:paraId="05709E54" w14:textId="77777777" w:rsidR="006F19EA" w:rsidRPr="00C87B14" w:rsidRDefault="006F19EA" w:rsidP="006F19EA">
      <w:pPr>
        <w:spacing w:line="360" w:lineRule="auto"/>
        <w:jc w:val="both"/>
        <w:rPr>
          <w:rFonts w:ascii="Arial" w:hAnsi="Arial" w:cs="Arial"/>
          <w:sz w:val="20"/>
          <w:szCs w:val="20"/>
        </w:rPr>
      </w:pPr>
      <w:r w:rsidRPr="00C87B14">
        <w:rPr>
          <w:rFonts w:ascii="Arial" w:eastAsia="Times New Roman" w:hAnsi="Arial" w:cs="Arial"/>
          <w:sz w:val="20"/>
          <w:szCs w:val="20"/>
          <w:lang w:eastAsia="es-MX"/>
        </w:rPr>
        <w:t xml:space="preserve">Schenkel, Erica (2015) </w:t>
      </w:r>
      <w:r w:rsidRPr="00C87B14">
        <w:rPr>
          <w:rFonts w:ascii="Arial" w:eastAsia="Times New Roman" w:hAnsi="Arial" w:cs="Arial"/>
          <w:i/>
          <w:sz w:val="20"/>
          <w:szCs w:val="20"/>
          <w:lang w:eastAsia="es-MX"/>
        </w:rPr>
        <w:t>La política turística como alternativa económica en la Argentina.</w:t>
      </w:r>
      <w:r>
        <w:rPr>
          <w:rFonts w:ascii="Arial" w:eastAsia="Times New Roman" w:hAnsi="Arial" w:cs="Arial"/>
          <w:sz w:val="20"/>
          <w:szCs w:val="20"/>
          <w:lang w:eastAsia="es-MX"/>
        </w:rPr>
        <w:t xml:space="preserve"> [en línea]</w:t>
      </w:r>
      <w:r w:rsidRPr="00C87B14">
        <w:rPr>
          <w:rFonts w:ascii="Arial" w:eastAsia="Times New Roman" w:hAnsi="Arial" w:cs="Arial"/>
          <w:sz w:val="20"/>
          <w:szCs w:val="20"/>
          <w:lang w:eastAsia="es-MX"/>
        </w:rPr>
        <w:t xml:space="preserve"> Pasos. Revista de turismo y patrimonio cultural.</w:t>
      </w:r>
      <w:r>
        <w:rPr>
          <w:rFonts w:ascii="Arial" w:eastAsia="Times New Roman" w:hAnsi="Arial" w:cs="Arial"/>
          <w:sz w:val="20"/>
          <w:szCs w:val="20"/>
          <w:lang w:eastAsia="es-MX"/>
        </w:rPr>
        <w:t xml:space="preserve"> (2015) Vol. 13 N</w:t>
      </w:r>
      <w:r w:rsidRPr="00C87B14">
        <w:rPr>
          <w:rFonts w:ascii="Arial" w:eastAsia="Times New Roman" w:hAnsi="Arial" w:cs="Arial"/>
          <w:sz w:val="20"/>
          <w:szCs w:val="20"/>
          <w:lang w:eastAsia="es-MX"/>
        </w:rPr>
        <w:t xml:space="preserve">o 3. </w:t>
      </w:r>
      <w:r>
        <w:rPr>
          <w:rFonts w:ascii="Arial" w:eastAsia="Times New Roman" w:hAnsi="Arial" w:cs="Arial"/>
          <w:sz w:val="20"/>
          <w:szCs w:val="20"/>
          <w:lang w:eastAsia="es-MX"/>
        </w:rPr>
        <w:t xml:space="preserve">(pp. </w:t>
      </w:r>
      <w:r w:rsidRPr="00C87B14">
        <w:rPr>
          <w:rFonts w:ascii="Arial" w:eastAsia="Times New Roman" w:hAnsi="Arial" w:cs="Arial"/>
          <w:sz w:val="20"/>
          <w:szCs w:val="20"/>
          <w:lang w:eastAsia="es-MX"/>
        </w:rPr>
        <w:t>619-628</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[Fecha de consulta: 28 de enero de 2015] Disponible e</w:t>
      </w:r>
      <w:r w:rsidRPr="00C87B14">
        <w:rPr>
          <w:rFonts w:ascii="Arial" w:eastAsia="Times New Roman" w:hAnsi="Arial" w:cs="Arial"/>
          <w:sz w:val="20"/>
          <w:szCs w:val="20"/>
          <w:lang w:eastAsia="es-MX"/>
        </w:rPr>
        <w:t xml:space="preserve">n: </w:t>
      </w:r>
      <w:r w:rsidRPr="00C87B14">
        <w:rPr>
          <w:rFonts w:ascii="Arial" w:eastAsia="Times New Roman" w:hAnsi="Arial" w:cs="Arial"/>
          <w:sz w:val="20"/>
          <w:szCs w:val="20"/>
          <w:u w:val="single"/>
          <w:lang w:eastAsia="es-MX"/>
        </w:rPr>
        <w:t>http://www.pasosonline.org/articulos/793-la-politica-turistica-como-alternativa-economica-en-la-argentina</w:t>
      </w:r>
    </w:p>
    <w:p w14:paraId="4C769D09" w14:textId="77777777" w:rsidR="006F19EA" w:rsidRPr="00283C79" w:rsidRDefault="006F19EA" w:rsidP="006F19EA">
      <w:pPr>
        <w:spacing w:line="360" w:lineRule="auto"/>
        <w:jc w:val="both"/>
        <w:rPr>
          <w:rFonts w:ascii="Arial" w:hAnsi="Arial" w:cs="Arial"/>
          <w:color w:val="FF0000"/>
          <w:sz w:val="20"/>
          <w:szCs w:val="20"/>
        </w:rPr>
      </w:pPr>
      <w:r w:rsidRPr="00283C79">
        <w:rPr>
          <w:rFonts w:ascii="Arial" w:hAnsi="Arial" w:cs="Arial"/>
          <w:color w:val="FF0000"/>
          <w:sz w:val="20"/>
          <w:szCs w:val="20"/>
        </w:rPr>
        <w:t>Segrado, R.</w:t>
      </w:r>
      <w:r>
        <w:rPr>
          <w:rFonts w:ascii="Arial" w:hAnsi="Arial" w:cs="Arial"/>
          <w:color w:val="FF0000"/>
          <w:sz w:val="20"/>
          <w:szCs w:val="20"/>
        </w:rPr>
        <w:t xml:space="preserve"> et al.,</w:t>
      </w:r>
      <w:r w:rsidRPr="00283C79">
        <w:rPr>
          <w:rFonts w:ascii="Arial" w:hAnsi="Arial" w:cs="Arial"/>
          <w:color w:val="FF0000"/>
          <w:sz w:val="20"/>
          <w:szCs w:val="20"/>
        </w:rPr>
        <w:t xml:space="preserve"> (2015). </w:t>
      </w:r>
      <w:r w:rsidRPr="00283C79">
        <w:rPr>
          <w:rFonts w:ascii="Arial" w:hAnsi="Arial" w:cs="Arial"/>
          <w:i/>
          <w:color w:val="FF0000"/>
          <w:sz w:val="20"/>
          <w:szCs w:val="20"/>
        </w:rPr>
        <w:t>Hacia un modelo de aprovechamiento Turístico Sustentable en Áreas Naturales Protegidas: Estudio de Caso del Parque Natural Chankanaab de Cozumel, México.</w:t>
      </w:r>
      <w:r>
        <w:rPr>
          <w:rFonts w:ascii="Arial" w:hAnsi="Arial" w:cs="Arial"/>
          <w:i/>
          <w:color w:val="FF0000"/>
          <w:sz w:val="20"/>
          <w:szCs w:val="20"/>
        </w:rPr>
        <w:t xml:space="preserve"> </w:t>
      </w:r>
      <w:r>
        <w:rPr>
          <w:rFonts w:ascii="Arial" w:hAnsi="Arial" w:cs="Arial"/>
          <w:color w:val="FF0000"/>
          <w:sz w:val="20"/>
          <w:szCs w:val="20"/>
        </w:rPr>
        <w:t>[en línea]</w:t>
      </w:r>
      <w:r w:rsidRPr="00283C79">
        <w:rPr>
          <w:rFonts w:ascii="Arial" w:hAnsi="Arial" w:cs="Arial"/>
          <w:color w:val="FF0000"/>
          <w:sz w:val="20"/>
          <w:szCs w:val="20"/>
        </w:rPr>
        <w:t xml:space="preserve"> Pasos Revista de Turismo </w:t>
      </w:r>
      <w:r>
        <w:rPr>
          <w:rFonts w:ascii="Arial" w:hAnsi="Arial" w:cs="Arial"/>
          <w:color w:val="FF0000"/>
          <w:sz w:val="20"/>
          <w:szCs w:val="20"/>
        </w:rPr>
        <w:t>y Patrimonio Cultural. Vol. 13 n</w:t>
      </w:r>
      <w:r w:rsidRPr="00283C79">
        <w:rPr>
          <w:rFonts w:ascii="Arial" w:hAnsi="Arial" w:cs="Arial"/>
          <w:color w:val="FF0000"/>
          <w:sz w:val="20"/>
          <w:szCs w:val="20"/>
        </w:rPr>
        <w:t>úm. 1,</w:t>
      </w:r>
      <w:r>
        <w:rPr>
          <w:rFonts w:ascii="Arial" w:hAnsi="Arial" w:cs="Arial"/>
          <w:color w:val="FF0000"/>
          <w:sz w:val="20"/>
          <w:szCs w:val="20"/>
        </w:rPr>
        <w:t xml:space="preserve"> Enero (</w:t>
      </w:r>
      <w:r w:rsidRPr="00283C79">
        <w:rPr>
          <w:rFonts w:ascii="Arial" w:hAnsi="Arial" w:cs="Arial"/>
          <w:color w:val="FF0000"/>
          <w:sz w:val="20"/>
          <w:szCs w:val="20"/>
        </w:rPr>
        <w:t>pp. 25-42</w:t>
      </w:r>
      <w:r>
        <w:rPr>
          <w:rFonts w:ascii="Arial" w:hAnsi="Arial" w:cs="Arial"/>
          <w:color w:val="FF0000"/>
          <w:sz w:val="20"/>
          <w:szCs w:val="20"/>
        </w:rPr>
        <w:t>)</w:t>
      </w:r>
      <w:r w:rsidRPr="00283C79">
        <w:rPr>
          <w:rFonts w:ascii="Arial" w:hAnsi="Arial" w:cs="Arial"/>
          <w:color w:val="FF0000"/>
          <w:sz w:val="20"/>
          <w:szCs w:val="20"/>
        </w:rPr>
        <w:t xml:space="preserve">. </w:t>
      </w:r>
      <w:r>
        <w:rPr>
          <w:rFonts w:ascii="Arial" w:hAnsi="Arial" w:cs="Arial"/>
          <w:color w:val="FF0000"/>
          <w:sz w:val="20"/>
          <w:szCs w:val="20"/>
        </w:rPr>
        <w:t xml:space="preserve">[Fecha de consulta: 15 de septiembre de 2015] </w:t>
      </w:r>
      <w:r w:rsidRPr="00283C79">
        <w:rPr>
          <w:rFonts w:ascii="Arial" w:hAnsi="Arial" w:cs="Arial"/>
          <w:color w:val="FF0000"/>
          <w:sz w:val="20"/>
          <w:szCs w:val="20"/>
        </w:rPr>
        <w:t xml:space="preserve">Disponible en: </w:t>
      </w:r>
      <w:r w:rsidRPr="00283C79">
        <w:rPr>
          <w:rFonts w:ascii="Arial" w:hAnsi="Arial" w:cs="Arial"/>
          <w:color w:val="FF0000"/>
          <w:sz w:val="20"/>
          <w:szCs w:val="20"/>
          <w:u w:val="single"/>
        </w:rPr>
        <w:t>http://www.pasosonline.org/articulos/743-volumen-13-2015</w:t>
      </w:r>
    </w:p>
    <w:p w14:paraId="7D7335A9" w14:textId="77777777" w:rsidR="006F19EA" w:rsidRPr="00283C79" w:rsidRDefault="006F19EA" w:rsidP="006F19EA">
      <w:pPr>
        <w:spacing w:line="360" w:lineRule="auto"/>
        <w:jc w:val="both"/>
        <w:rPr>
          <w:rFonts w:ascii="Arial" w:hAnsi="Arial" w:cs="Arial"/>
          <w:color w:val="FF0000"/>
          <w:sz w:val="20"/>
          <w:szCs w:val="20"/>
        </w:rPr>
      </w:pPr>
      <w:r w:rsidRPr="00283C79">
        <w:rPr>
          <w:rFonts w:ascii="Arial" w:hAnsi="Arial" w:cs="Arial"/>
          <w:color w:val="FF0000"/>
          <w:sz w:val="20"/>
          <w:szCs w:val="20"/>
        </w:rPr>
        <w:t xml:space="preserve">Serrano-Barquín, R. (2008) </w:t>
      </w:r>
      <w:r w:rsidRPr="00283C79">
        <w:rPr>
          <w:rFonts w:ascii="Arial" w:hAnsi="Arial" w:cs="Arial"/>
          <w:i/>
          <w:color w:val="FF0000"/>
          <w:sz w:val="20"/>
          <w:szCs w:val="20"/>
        </w:rPr>
        <w:t>Hacia un modelo teórico metodológico para el análisis del desarrollo, la sustentabilidad y el turismo</w:t>
      </w:r>
      <w:r w:rsidRPr="00283C79">
        <w:rPr>
          <w:rFonts w:ascii="Arial" w:hAnsi="Arial" w:cs="Arial"/>
          <w:color w:val="FF0000"/>
          <w:sz w:val="20"/>
          <w:szCs w:val="20"/>
        </w:rPr>
        <w:t>.</w:t>
      </w:r>
      <w:r>
        <w:rPr>
          <w:rFonts w:ascii="Arial" w:hAnsi="Arial" w:cs="Arial"/>
          <w:color w:val="FF0000"/>
          <w:sz w:val="20"/>
          <w:szCs w:val="20"/>
        </w:rPr>
        <w:t xml:space="preserve"> [en línea] Revista:</w:t>
      </w:r>
      <w:r w:rsidRPr="00283C79">
        <w:rPr>
          <w:rFonts w:ascii="Arial" w:hAnsi="Arial" w:cs="Arial"/>
          <w:color w:val="FF0000"/>
          <w:sz w:val="20"/>
          <w:szCs w:val="20"/>
        </w:rPr>
        <w:t xml:space="preserve"> </w:t>
      </w:r>
      <w:r>
        <w:rPr>
          <w:rFonts w:ascii="Arial" w:hAnsi="Arial" w:cs="Arial"/>
          <w:color w:val="FF0000"/>
          <w:sz w:val="20"/>
          <w:szCs w:val="20"/>
        </w:rPr>
        <w:t xml:space="preserve">Economía, Sociedad y Territorio. </w:t>
      </w:r>
      <w:r w:rsidRPr="00283C79">
        <w:rPr>
          <w:rFonts w:ascii="Arial" w:hAnsi="Arial" w:cs="Arial"/>
          <w:color w:val="FF0000"/>
          <w:sz w:val="20"/>
          <w:szCs w:val="20"/>
        </w:rPr>
        <w:t xml:space="preserve">El Colegio Mexiquense A. C. </w:t>
      </w:r>
      <w:r>
        <w:rPr>
          <w:rFonts w:ascii="Arial" w:hAnsi="Arial" w:cs="Arial"/>
          <w:color w:val="FF0000"/>
          <w:sz w:val="20"/>
          <w:szCs w:val="20"/>
        </w:rPr>
        <w:t>Vol. VIII, núm 26 E</w:t>
      </w:r>
      <w:r w:rsidRPr="00283C79">
        <w:rPr>
          <w:rFonts w:ascii="Arial" w:hAnsi="Arial" w:cs="Arial"/>
          <w:color w:val="FF0000"/>
          <w:sz w:val="20"/>
          <w:szCs w:val="20"/>
        </w:rPr>
        <w:t xml:space="preserve">nero-abril </w:t>
      </w:r>
      <w:r>
        <w:rPr>
          <w:rFonts w:ascii="Arial" w:hAnsi="Arial" w:cs="Arial"/>
          <w:color w:val="FF0000"/>
          <w:sz w:val="20"/>
          <w:szCs w:val="20"/>
        </w:rPr>
        <w:t>(</w:t>
      </w:r>
      <w:r w:rsidRPr="00283C79">
        <w:rPr>
          <w:rFonts w:ascii="Arial" w:hAnsi="Arial" w:cs="Arial"/>
          <w:color w:val="FF0000"/>
          <w:sz w:val="20"/>
          <w:szCs w:val="20"/>
        </w:rPr>
        <w:t>pp. 313-355</w:t>
      </w:r>
      <w:r>
        <w:rPr>
          <w:rFonts w:ascii="Arial" w:hAnsi="Arial" w:cs="Arial"/>
          <w:color w:val="FF0000"/>
          <w:sz w:val="20"/>
          <w:szCs w:val="20"/>
        </w:rPr>
        <w:t>)</w:t>
      </w:r>
      <w:r w:rsidRPr="00283C79">
        <w:rPr>
          <w:rFonts w:ascii="Arial" w:hAnsi="Arial" w:cs="Arial"/>
          <w:color w:val="FF0000"/>
          <w:sz w:val="20"/>
          <w:szCs w:val="20"/>
        </w:rPr>
        <w:t>.</w:t>
      </w:r>
      <w:r>
        <w:rPr>
          <w:rFonts w:ascii="Arial" w:hAnsi="Arial" w:cs="Arial"/>
          <w:color w:val="FF0000"/>
          <w:sz w:val="20"/>
          <w:szCs w:val="20"/>
        </w:rPr>
        <w:t xml:space="preserve"> [Fecha de consulta 10 de septiembre de 2015]</w:t>
      </w:r>
      <w:r w:rsidRPr="00283C79">
        <w:rPr>
          <w:rFonts w:ascii="Arial" w:hAnsi="Arial" w:cs="Arial"/>
          <w:color w:val="FF0000"/>
          <w:sz w:val="20"/>
          <w:szCs w:val="20"/>
        </w:rPr>
        <w:t xml:space="preserve"> Disponible en: </w:t>
      </w:r>
      <w:r w:rsidRPr="00283C79">
        <w:rPr>
          <w:rFonts w:ascii="Arial" w:hAnsi="Arial" w:cs="Arial"/>
          <w:color w:val="FF0000"/>
          <w:sz w:val="20"/>
          <w:szCs w:val="20"/>
          <w:u w:val="single"/>
        </w:rPr>
        <w:t>http://est.cmq.edu.mx/index.php/est/article/view/209</w:t>
      </w:r>
      <w:r w:rsidRPr="00283C79">
        <w:rPr>
          <w:rFonts w:ascii="Arial" w:hAnsi="Arial" w:cs="Arial"/>
          <w:color w:val="FF0000"/>
          <w:sz w:val="20"/>
          <w:szCs w:val="20"/>
        </w:rPr>
        <w:t xml:space="preserve"> </w:t>
      </w:r>
    </w:p>
    <w:p w14:paraId="47DE9AF7" w14:textId="77777777" w:rsidR="006F19EA" w:rsidRPr="00C87B14" w:rsidRDefault="006F19EA" w:rsidP="006F19EA">
      <w:pPr>
        <w:spacing w:after="0" w:line="360" w:lineRule="auto"/>
        <w:jc w:val="both"/>
        <w:rPr>
          <w:rFonts w:ascii="Arial" w:eastAsia="Times New Roman" w:hAnsi="Arial" w:cs="Arial"/>
          <w:sz w:val="20"/>
          <w:szCs w:val="20"/>
          <w:lang w:val="en-US" w:eastAsia="es-MX"/>
        </w:rPr>
      </w:pPr>
      <w:r w:rsidRPr="00C26183">
        <w:rPr>
          <w:rFonts w:ascii="Arial" w:hAnsi="Arial" w:cs="Arial"/>
          <w:sz w:val="20"/>
          <w:szCs w:val="20"/>
          <w:lang w:val="en-US"/>
        </w:rPr>
        <w:t xml:space="preserve">Stevenson, N. et al (2008). </w:t>
      </w:r>
      <w:r w:rsidRPr="00C87B14">
        <w:rPr>
          <w:rFonts w:ascii="Arial" w:hAnsi="Arial" w:cs="Arial"/>
          <w:i/>
          <w:sz w:val="20"/>
          <w:szCs w:val="20"/>
          <w:lang w:val="en-US"/>
        </w:rPr>
        <w:t>Tourism policy making: the police maker ́s perspectives</w:t>
      </w:r>
      <w:r w:rsidRPr="00C87B14">
        <w:rPr>
          <w:rFonts w:ascii="Arial" w:hAnsi="Arial" w:cs="Arial"/>
          <w:sz w:val="20"/>
          <w:szCs w:val="20"/>
          <w:lang w:val="en-US"/>
        </w:rPr>
        <w:t>. Annals o</w:t>
      </w:r>
      <w:r>
        <w:rPr>
          <w:rFonts w:ascii="Arial" w:hAnsi="Arial" w:cs="Arial"/>
          <w:sz w:val="20"/>
          <w:szCs w:val="20"/>
          <w:lang w:val="en-US"/>
        </w:rPr>
        <w:t>f Tourism Research. Vol. 35, núm.</w:t>
      </w:r>
      <w:r w:rsidRPr="00C87B14">
        <w:rPr>
          <w:rFonts w:ascii="Arial" w:hAnsi="Arial" w:cs="Arial"/>
          <w:sz w:val="20"/>
          <w:szCs w:val="20"/>
          <w:lang w:val="en-US"/>
        </w:rPr>
        <w:t xml:space="preserve"> 3, </w:t>
      </w:r>
      <w:r>
        <w:rPr>
          <w:rFonts w:ascii="Arial" w:hAnsi="Arial" w:cs="Arial"/>
          <w:sz w:val="20"/>
          <w:szCs w:val="20"/>
          <w:lang w:val="en-US"/>
        </w:rPr>
        <w:t>(</w:t>
      </w:r>
      <w:r w:rsidRPr="00C87B14">
        <w:rPr>
          <w:rFonts w:ascii="Arial" w:hAnsi="Arial" w:cs="Arial"/>
          <w:sz w:val="20"/>
          <w:szCs w:val="20"/>
          <w:lang w:val="en-US"/>
        </w:rPr>
        <w:t>pp. 732-750</w:t>
      </w:r>
      <w:r>
        <w:rPr>
          <w:rFonts w:ascii="Arial" w:hAnsi="Arial" w:cs="Arial"/>
          <w:sz w:val="20"/>
          <w:szCs w:val="20"/>
          <w:lang w:val="en-US"/>
        </w:rPr>
        <w:t>)</w:t>
      </w:r>
      <w:r w:rsidRPr="00C87B14">
        <w:rPr>
          <w:rFonts w:ascii="Arial" w:hAnsi="Arial" w:cs="Arial"/>
          <w:sz w:val="20"/>
          <w:szCs w:val="20"/>
          <w:lang w:val="en-US"/>
        </w:rPr>
        <w:t>.</w:t>
      </w:r>
    </w:p>
    <w:p w14:paraId="41EBD843" w14:textId="77777777" w:rsidR="006F19EA" w:rsidRDefault="006F19EA" w:rsidP="006F19EA">
      <w:pPr>
        <w:spacing w:after="0" w:line="360" w:lineRule="auto"/>
        <w:jc w:val="both"/>
        <w:rPr>
          <w:rFonts w:ascii="Arial" w:eastAsia="Times New Roman" w:hAnsi="Arial" w:cs="Arial"/>
          <w:color w:val="FF0000"/>
          <w:sz w:val="20"/>
          <w:szCs w:val="20"/>
          <w:lang w:val="en-US" w:eastAsia="es-MX"/>
        </w:rPr>
      </w:pPr>
    </w:p>
    <w:p w14:paraId="0FD456B6" w14:textId="77777777" w:rsidR="006F19EA" w:rsidRPr="00C87B14" w:rsidRDefault="006F19EA" w:rsidP="006F19EA">
      <w:pPr>
        <w:spacing w:after="0" w:line="360" w:lineRule="auto"/>
        <w:jc w:val="both"/>
        <w:rPr>
          <w:rFonts w:ascii="Arial" w:hAnsi="Arial" w:cs="Arial"/>
          <w:sz w:val="20"/>
          <w:szCs w:val="20"/>
          <w:u w:val="single"/>
        </w:rPr>
      </w:pPr>
      <w:r w:rsidRPr="00C87B14">
        <w:rPr>
          <w:rFonts w:ascii="Arial" w:hAnsi="Arial" w:cs="Arial"/>
          <w:sz w:val="20"/>
          <w:szCs w:val="20"/>
          <w:lang w:val="en-US"/>
        </w:rPr>
        <w:t>Stoker, G</w:t>
      </w:r>
      <w:r>
        <w:rPr>
          <w:rFonts w:ascii="Arial" w:hAnsi="Arial" w:cs="Arial"/>
          <w:sz w:val="20"/>
          <w:szCs w:val="20"/>
          <w:lang w:val="en-US"/>
        </w:rPr>
        <w:t>.</w:t>
      </w:r>
      <w:r w:rsidRPr="00C87B14">
        <w:rPr>
          <w:rFonts w:ascii="Arial" w:hAnsi="Arial" w:cs="Arial"/>
          <w:sz w:val="20"/>
          <w:szCs w:val="20"/>
          <w:lang w:val="en-US"/>
        </w:rPr>
        <w:t xml:space="preserve"> (2011)</w:t>
      </w:r>
      <w:r>
        <w:rPr>
          <w:rFonts w:ascii="Arial" w:hAnsi="Arial" w:cs="Arial"/>
          <w:sz w:val="20"/>
          <w:szCs w:val="20"/>
          <w:lang w:val="en-US"/>
        </w:rPr>
        <w:t>.</w:t>
      </w:r>
      <w:r w:rsidRPr="00C87B14">
        <w:rPr>
          <w:rFonts w:ascii="Arial" w:hAnsi="Arial" w:cs="Arial"/>
          <w:sz w:val="20"/>
          <w:szCs w:val="20"/>
          <w:lang w:val="en-US"/>
        </w:rPr>
        <w:t xml:space="preserve"> </w:t>
      </w:r>
      <w:r w:rsidRPr="00C87B14">
        <w:rPr>
          <w:rFonts w:ascii="Arial" w:hAnsi="Arial" w:cs="Arial"/>
          <w:i/>
          <w:sz w:val="20"/>
          <w:szCs w:val="20"/>
          <w:lang w:val="en-US"/>
        </w:rPr>
        <w:t xml:space="preserve">Was local Governance such a good idea? </w:t>
      </w:r>
      <w:r w:rsidRPr="004F00D9">
        <w:rPr>
          <w:rFonts w:ascii="Arial" w:hAnsi="Arial" w:cs="Arial"/>
          <w:i/>
          <w:sz w:val="20"/>
          <w:szCs w:val="20"/>
        </w:rPr>
        <w:t>A global Comparative perspective</w:t>
      </w:r>
      <w:r w:rsidRPr="004F00D9">
        <w:rPr>
          <w:rFonts w:ascii="Arial" w:hAnsi="Arial" w:cs="Arial"/>
          <w:sz w:val="20"/>
          <w:szCs w:val="20"/>
        </w:rPr>
        <w:t>, [en línea] Revista: Public Admin</w:t>
      </w:r>
      <w:r w:rsidRPr="00C87B14">
        <w:rPr>
          <w:rFonts w:ascii="Arial" w:hAnsi="Arial" w:cs="Arial"/>
          <w:sz w:val="20"/>
          <w:szCs w:val="20"/>
        </w:rPr>
        <w:t>istration</w:t>
      </w:r>
      <w:r>
        <w:rPr>
          <w:rFonts w:ascii="Arial" w:hAnsi="Arial" w:cs="Arial"/>
          <w:sz w:val="20"/>
          <w:szCs w:val="20"/>
        </w:rPr>
        <w:t>. Vol. 89, núm.</w:t>
      </w:r>
      <w:r w:rsidRPr="00C87B14">
        <w:rPr>
          <w:rFonts w:ascii="Arial" w:hAnsi="Arial" w:cs="Arial"/>
          <w:sz w:val="20"/>
          <w:szCs w:val="20"/>
        </w:rPr>
        <w:t xml:space="preserve"> 1 (</w:t>
      </w:r>
      <w:r>
        <w:rPr>
          <w:rFonts w:ascii="Arial" w:hAnsi="Arial" w:cs="Arial"/>
          <w:sz w:val="20"/>
          <w:szCs w:val="20"/>
        </w:rPr>
        <w:t xml:space="preserve">pp. </w:t>
      </w:r>
      <w:r w:rsidRPr="00C87B14">
        <w:rPr>
          <w:rFonts w:ascii="Arial" w:hAnsi="Arial" w:cs="Arial"/>
          <w:sz w:val="20"/>
          <w:szCs w:val="20"/>
        </w:rPr>
        <w:t>15–31).</w:t>
      </w:r>
      <w:r>
        <w:rPr>
          <w:rFonts w:ascii="Arial" w:hAnsi="Arial" w:cs="Arial"/>
          <w:sz w:val="20"/>
          <w:szCs w:val="20"/>
        </w:rPr>
        <w:t xml:space="preserve"> [Fecha de consulta: 15 de febrero de 2015] Disponible e</w:t>
      </w:r>
      <w:r w:rsidRPr="00C87B14">
        <w:rPr>
          <w:rFonts w:ascii="Arial" w:hAnsi="Arial" w:cs="Arial"/>
          <w:sz w:val="20"/>
          <w:szCs w:val="20"/>
        </w:rPr>
        <w:t xml:space="preserve">n: </w:t>
      </w:r>
      <w:r w:rsidRPr="00C87B14">
        <w:rPr>
          <w:rFonts w:ascii="Arial" w:hAnsi="Arial" w:cs="Arial"/>
          <w:sz w:val="20"/>
          <w:szCs w:val="20"/>
          <w:u w:val="single"/>
        </w:rPr>
        <w:t>http://onlinelibrary.wiley.com/doi/10.1111/j.1467-9299.2011.01900.x/pdf</w:t>
      </w:r>
    </w:p>
    <w:p w14:paraId="600F4BD2"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45DCB0F9" w14:textId="77777777" w:rsidR="006F19EA" w:rsidRDefault="006F19EA" w:rsidP="006F19EA">
      <w:pPr>
        <w:spacing w:after="0" w:line="360" w:lineRule="auto"/>
        <w:jc w:val="both"/>
        <w:rPr>
          <w:rFonts w:ascii="Arial" w:eastAsia="Times New Roman" w:hAnsi="Arial" w:cs="Arial"/>
          <w:sz w:val="20"/>
          <w:szCs w:val="20"/>
          <w:lang w:eastAsia="es-MX"/>
        </w:rPr>
      </w:pPr>
      <w:r w:rsidRPr="004F00D9">
        <w:rPr>
          <w:rFonts w:ascii="Arial" w:eastAsia="Times New Roman" w:hAnsi="Arial" w:cs="Arial"/>
          <w:sz w:val="20"/>
          <w:szCs w:val="20"/>
          <w:lang w:val="en-US" w:eastAsia="es-MX"/>
        </w:rPr>
        <w:t xml:space="preserve">Su, D. </w:t>
      </w:r>
      <w:r w:rsidRPr="004F00D9">
        <w:rPr>
          <w:rFonts w:ascii="Arial" w:eastAsia="Times New Roman" w:hAnsi="Arial" w:cs="Arial"/>
          <w:i/>
          <w:sz w:val="20"/>
          <w:szCs w:val="20"/>
          <w:lang w:val="en-US" w:eastAsia="es-MX"/>
        </w:rPr>
        <w:t>et al</w:t>
      </w:r>
      <w:r w:rsidRPr="004F00D9">
        <w:rPr>
          <w:rFonts w:ascii="Arial" w:eastAsia="Times New Roman" w:hAnsi="Arial" w:cs="Arial"/>
          <w:sz w:val="20"/>
          <w:szCs w:val="20"/>
          <w:lang w:val="en-US" w:eastAsia="es-MX"/>
        </w:rPr>
        <w:t xml:space="preserve">. </w:t>
      </w:r>
      <w:r w:rsidRPr="00C87B14">
        <w:rPr>
          <w:rFonts w:ascii="Arial" w:eastAsia="Times New Roman" w:hAnsi="Arial" w:cs="Arial"/>
          <w:sz w:val="20"/>
          <w:szCs w:val="20"/>
          <w:lang w:val="en-US" w:eastAsia="es-MX"/>
        </w:rPr>
        <w:t xml:space="preserve">(2007). </w:t>
      </w:r>
      <w:r w:rsidRPr="00C87B14">
        <w:rPr>
          <w:rFonts w:ascii="Arial" w:eastAsia="Times New Roman" w:hAnsi="Arial" w:cs="Arial"/>
          <w:i/>
          <w:sz w:val="20"/>
          <w:szCs w:val="20"/>
          <w:lang w:val="en-US" w:eastAsia="es-MX"/>
        </w:rPr>
        <w:t>Emerging Governance Approaches for Tourism in the Protected Areas of China</w:t>
      </w:r>
      <w:r w:rsidRPr="00C87B14">
        <w:rPr>
          <w:rFonts w:ascii="Arial" w:eastAsia="Times New Roman" w:hAnsi="Arial" w:cs="Arial"/>
          <w:sz w:val="20"/>
          <w:szCs w:val="20"/>
          <w:lang w:val="en-US" w:eastAsia="es-MX"/>
        </w:rPr>
        <w:t>.</w:t>
      </w:r>
      <w:r>
        <w:rPr>
          <w:rFonts w:ascii="Arial" w:eastAsia="Times New Roman" w:hAnsi="Arial" w:cs="Arial"/>
          <w:sz w:val="20"/>
          <w:szCs w:val="20"/>
          <w:lang w:val="en-US" w:eastAsia="es-MX"/>
        </w:rPr>
        <w:t xml:space="preserve"> </w:t>
      </w:r>
      <w:r w:rsidRPr="00C87B14">
        <w:rPr>
          <w:rFonts w:ascii="Arial" w:eastAsia="Times New Roman" w:hAnsi="Arial" w:cs="Arial"/>
          <w:sz w:val="20"/>
          <w:szCs w:val="20"/>
          <w:lang w:eastAsia="es-MX"/>
        </w:rPr>
        <w:t>[en línea] Revista: Environ Manage, Journal.</w:t>
      </w:r>
      <w:r>
        <w:rPr>
          <w:rFonts w:ascii="Arial" w:eastAsia="Times New Roman" w:hAnsi="Arial" w:cs="Arial"/>
          <w:sz w:val="20"/>
          <w:szCs w:val="20"/>
          <w:lang w:eastAsia="es-MX"/>
        </w:rPr>
        <w:t xml:space="preserve"> Núm. 39 (pp. </w:t>
      </w:r>
      <w:r w:rsidRPr="00C87B14">
        <w:rPr>
          <w:rFonts w:ascii="Arial" w:eastAsia="Times New Roman" w:hAnsi="Arial" w:cs="Arial"/>
          <w:sz w:val="20"/>
          <w:szCs w:val="20"/>
          <w:lang w:eastAsia="es-MX"/>
        </w:rPr>
        <w:t>749–759</w:t>
      </w:r>
      <w:r>
        <w:rPr>
          <w:rFonts w:ascii="Arial" w:eastAsia="Times New Roman" w:hAnsi="Arial" w:cs="Arial"/>
          <w:sz w:val="20"/>
          <w:szCs w:val="20"/>
          <w:lang w:eastAsia="es-MX"/>
        </w:rPr>
        <w:t>)</w:t>
      </w:r>
      <w:r w:rsidRPr="00C87B14">
        <w:rPr>
          <w:rFonts w:ascii="Arial" w:eastAsia="Times New Roman" w:hAnsi="Arial" w:cs="Arial"/>
          <w:sz w:val="20"/>
          <w:szCs w:val="20"/>
          <w:lang w:eastAsia="es-MX"/>
        </w:rPr>
        <w:t>.</w:t>
      </w:r>
      <w:r>
        <w:rPr>
          <w:rFonts w:ascii="Arial" w:eastAsia="Times New Roman" w:hAnsi="Arial" w:cs="Arial"/>
          <w:sz w:val="20"/>
          <w:szCs w:val="20"/>
          <w:lang w:eastAsia="es-MX"/>
        </w:rPr>
        <w:t xml:space="preserve"> [Fecha de consulta: 17 de noviembre de 2014] Disponible en:</w:t>
      </w:r>
    </w:p>
    <w:p w14:paraId="3E7E19B2" w14:textId="77777777" w:rsidR="006F19EA" w:rsidRPr="00C87B14" w:rsidRDefault="006F19EA" w:rsidP="006F19EA">
      <w:pPr>
        <w:spacing w:after="0" w:line="360" w:lineRule="auto"/>
        <w:jc w:val="both"/>
        <w:rPr>
          <w:rFonts w:ascii="Arial" w:eastAsia="Times New Roman" w:hAnsi="Arial" w:cs="Arial"/>
          <w:sz w:val="20"/>
          <w:szCs w:val="20"/>
          <w:u w:val="single"/>
          <w:lang w:eastAsia="es-MX"/>
        </w:rPr>
      </w:pPr>
      <w:r w:rsidRPr="00C87B14">
        <w:rPr>
          <w:rFonts w:ascii="Arial" w:eastAsia="Times New Roman" w:hAnsi="Arial" w:cs="Arial"/>
          <w:sz w:val="20"/>
          <w:szCs w:val="20"/>
          <w:u w:val="single"/>
          <w:lang w:eastAsia="es-MX"/>
        </w:rPr>
        <w:lastRenderedPageBreak/>
        <w:t>http://www.areasprotegidas.net/sites/default/files/documentos/Su,%20Wall%20and%20Eagles%20%282%29.pdf</w:t>
      </w:r>
    </w:p>
    <w:p w14:paraId="06ACA852"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28C1FF6C" w14:textId="77777777" w:rsidR="006F19EA" w:rsidRPr="00283C79" w:rsidRDefault="006F19EA" w:rsidP="006F19EA">
      <w:pPr>
        <w:spacing w:line="360" w:lineRule="auto"/>
        <w:jc w:val="both"/>
        <w:rPr>
          <w:rFonts w:ascii="Arial" w:hAnsi="Arial" w:cs="Arial"/>
          <w:color w:val="FF0000"/>
          <w:sz w:val="20"/>
          <w:szCs w:val="20"/>
        </w:rPr>
      </w:pPr>
      <w:r w:rsidRPr="00C26183">
        <w:rPr>
          <w:rFonts w:ascii="Arial" w:hAnsi="Arial" w:cs="Arial"/>
          <w:color w:val="FF0000"/>
          <w:sz w:val="20"/>
          <w:szCs w:val="20"/>
          <w:lang w:val="en-US"/>
        </w:rPr>
        <w:t xml:space="preserve">Tsung L. (2013). </w:t>
      </w:r>
      <w:r w:rsidRPr="00C26183">
        <w:rPr>
          <w:rFonts w:ascii="Arial" w:hAnsi="Arial" w:cs="Arial"/>
          <w:i/>
          <w:color w:val="FF0000"/>
          <w:sz w:val="20"/>
          <w:szCs w:val="20"/>
          <w:lang w:val="en-US"/>
        </w:rPr>
        <w:t>Influence analysis of community resident support for sustainable tourism development</w:t>
      </w:r>
      <w:r w:rsidRPr="00C26183">
        <w:rPr>
          <w:rFonts w:ascii="Arial" w:hAnsi="Arial" w:cs="Arial"/>
          <w:color w:val="FF0000"/>
          <w:sz w:val="20"/>
          <w:szCs w:val="20"/>
          <w:lang w:val="en-US"/>
        </w:rPr>
        <w:t xml:space="preserve">. </w:t>
      </w:r>
      <w:r>
        <w:rPr>
          <w:rFonts w:ascii="Arial" w:hAnsi="Arial" w:cs="Arial"/>
          <w:color w:val="FF0000"/>
          <w:sz w:val="20"/>
          <w:szCs w:val="20"/>
        </w:rPr>
        <w:t>Revista: Tourism Management. Núm</w:t>
      </w:r>
      <w:r w:rsidRPr="00283C79">
        <w:rPr>
          <w:rFonts w:ascii="Arial" w:hAnsi="Arial" w:cs="Arial"/>
          <w:color w:val="FF0000"/>
          <w:sz w:val="20"/>
          <w:szCs w:val="20"/>
        </w:rPr>
        <w:t>. 34, pp. 37-46.</w:t>
      </w:r>
    </w:p>
    <w:p w14:paraId="3C559FCB" w14:textId="591EB928" w:rsidR="006F19EA" w:rsidRPr="00283C79" w:rsidRDefault="006F19EA" w:rsidP="006F19EA">
      <w:pPr>
        <w:spacing w:after="0" w:line="360" w:lineRule="auto"/>
        <w:jc w:val="both"/>
        <w:rPr>
          <w:rFonts w:ascii="Arial" w:hAnsi="Arial" w:cs="Arial"/>
          <w:color w:val="FF0000"/>
          <w:sz w:val="20"/>
          <w:szCs w:val="20"/>
        </w:rPr>
      </w:pPr>
      <w:r w:rsidRPr="00283C79">
        <w:rPr>
          <w:rFonts w:ascii="Arial" w:hAnsi="Arial" w:cs="Arial"/>
          <w:color w:val="FF0000"/>
          <w:sz w:val="20"/>
          <w:szCs w:val="20"/>
        </w:rPr>
        <w:t>Vargas, E</w:t>
      </w:r>
      <w:r>
        <w:rPr>
          <w:rFonts w:ascii="Arial" w:hAnsi="Arial" w:cs="Arial"/>
          <w:color w:val="FF0000"/>
          <w:sz w:val="20"/>
          <w:szCs w:val="20"/>
        </w:rPr>
        <w:t>. et al., (2011).</w:t>
      </w:r>
      <w:r w:rsidRPr="00283C79">
        <w:rPr>
          <w:rFonts w:ascii="Arial" w:hAnsi="Arial" w:cs="Arial"/>
          <w:color w:val="FF0000"/>
          <w:sz w:val="20"/>
          <w:szCs w:val="20"/>
        </w:rPr>
        <w:t xml:space="preserve"> </w:t>
      </w:r>
      <w:r w:rsidRPr="00283C79">
        <w:rPr>
          <w:rFonts w:ascii="Arial" w:hAnsi="Arial" w:cs="Arial"/>
          <w:i/>
          <w:color w:val="FF0000"/>
          <w:sz w:val="20"/>
          <w:szCs w:val="20"/>
        </w:rPr>
        <w:t>Turismo y sustentabilidad. Una reflexión epistemológica</w:t>
      </w:r>
      <w:r w:rsidRPr="00283C79">
        <w:rPr>
          <w:rFonts w:ascii="Arial" w:hAnsi="Arial" w:cs="Arial"/>
          <w:color w:val="FF0000"/>
          <w:sz w:val="20"/>
          <w:szCs w:val="20"/>
        </w:rPr>
        <w:t>.</w:t>
      </w:r>
      <w:r>
        <w:rPr>
          <w:rFonts w:ascii="Arial" w:hAnsi="Arial" w:cs="Arial"/>
          <w:color w:val="FF0000"/>
          <w:sz w:val="20"/>
          <w:szCs w:val="20"/>
        </w:rPr>
        <w:t xml:space="preserve"> [en línea]</w:t>
      </w:r>
      <w:r w:rsidRPr="00283C79">
        <w:rPr>
          <w:rFonts w:ascii="Arial" w:hAnsi="Arial" w:cs="Arial"/>
          <w:color w:val="FF0000"/>
          <w:sz w:val="20"/>
          <w:szCs w:val="20"/>
        </w:rPr>
        <w:t xml:space="preserve"> </w:t>
      </w:r>
      <w:r>
        <w:rPr>
          <w:rFonts w:ascii="Arial" w:hAnsi="Arial" w:cs="Arial"/>
          <w:color w:val="FF0000"/>
          <w:sz w:val="20"/>
          <w:szCs w:val="20"/>
        </w:rPr>
        <w:t>Revista:</w:t>
      </w:r>
      <w:r w:rsidRPr="00283C79">
        <w:rPr>
          <w:rFonts w:ascii="Arial" w:hAnsi="Arial" w:cs="Arial"/>
          <w:color w:val="FF0000"/>
          <w:sz w:val="20"/>
          <w:szCs w:val="20"/>
        </w:rPr>
        <w:t xml:space="preserve"> Estudios y Perspectivas en Turismo, </w:t>
      </w:r>
      <w:r>
        <w:rPr>
          <w:rFonts w:ascii="Arial" w:hAnsi="Arial" w:cs="Arial"/>
          <w:color w:val="FF0000"/>
          <w:sz w:val="20"/>
          <w:szCs w:val="20"/>
        </w:rPr>
        <w:t>V</w:t>
      </w:r>
      <w:r w:rsidRPr="00283C79">
        <w:rPr>
          <w:rFonts w:ascii="Arial" w:hAnsi="Arial" w:cs="Arial"/>
          <w:color w:val="FF0000"/>
          <w:sz w:val="20"/>
          <w:szCs w:val="20"/>
        </w:rPr>
        <w:t xml:space="preserve">ol. 20, núm. 3, </w:t>
      </w:r>
      <w:r>
        <w:rPr>
          <w:rFonts w:ascii="Arial" w:hAnsi="Arial" w:cs="Arial"/>
          <w:color w:val="FF0000"/>
          <w:sz w:val="20"/>
          <w:szCs w:val="20"/>
        </w:rPr>
        <w:t>M</w:t>
      </w:r>
      <w:r w:rsidRPr="00283C79">
        <w:rPr>
          <w:rFonts w:ascii="Arial" w:hAnsi="Arial" w:cs="Arial"/>
          <w:color w:val="FF0000"/>
          <w:sz w:val="20"/>
          <w:szCs w:val="20"/>
        </w:rPr>
        <w:t xml:space="preserve">ayo </w:t>
      </w:r>
      <w:r>
        <w:rPr>
          <w:rFonts w:ascii="Arial" w:hAnsi="Arial" w:cs="Arial"/>
          <w:color w:val="FF0000"/>
          <w:sz w:val="20"/>
          <w:szCs w:val="20"/>
        </w:rPr>
        <w:t>(</w:t>
      </w:r>
      <w:r w:rsidRPr="00283C79">
        <w:rPr>
          <w:rFonts w:ascii="Arial" w:hAnsi="Arial" w:cs="Arial"/>
          <w:color w:val="FF0000"/>
          <w:sz w:val="20"/>
          <w:szCs w:val="20"/>
        </w:rPr>
        <w:t>pp. 706-721</w:t>
      </w:r>
      <w:r>
        <w:rPr>
          <w:rFonts w:ascii="Arial" w:hAnsi="Arial" w:cs="Arial"/>
          <w:color w:val="FF0000"/>
          <w:sz w:val="20"/>
          <w:szCs w:val="20"/>
        </w:rPr>
        <w:t>)</w:t>
      </w:r>
      <w:r w:rsidRPr="00283C79">
        <w:rPr>
          <w:rFonts w:ascii="Arial" w:hAnsi="Arial" w:cs="Arial"/>
          <w:color w:val="FF0000"/>
          <w:sz w:val="20"/>
          <w:szCs w:val="20"/>
        </w:rPr>
        <w:t xml:space="preserve">. </w:t>
      </w:r>
      <w:r>
        <w:rPr>
          <w:rFonts w:ascii="Arial" w:hAnsi="Arial" w:cs="Arial"/>
          <w:color w:val="FF0000"/>
          <w:sz w:val="20"/>
          <w:szCs w:val="20"/>
        </w:rPr>
        <w:t xml:space="preserve">[Fecha de consulta: 14 de septiembre de 2015] </w:t>
      </w:r>
      <w:r w:rsidRPr="00283C79">
        <w:rPr>
          <w:rFonts w:ascii="Arial" w:hAnsi="Arial" w:cs="Arial"/>
          <w:color w:val="FF0000"/>
          <w:sz w:val="20"/>
          <w:szCs w:val="20"/>
        </w:rPr>
        <w:t>Disponible en:</w:t>
      </w:r>
      <w:r>
        <w:rPr>
          <w:rFonts w:ascii="Arial" w:hAnsi="Arial" w:cs="Arial"/>
          <w:color w:val="FF0000"/>
          <w:sz w:val="20"/>
          <w:szCs w:val="20"/>
        </w:rPr>
        <w:t xml:space="preserve"> </w:t>
      </w:r>
      <w:r w:rsidRPr="0035093D">
        <w:rPr>
          <w:rFonts w:ascii="Arial" w:hAnsi="Arial" w:cs="Arial"/>
          <w:color w:val="FF0000"/>
          <w:sz w:val="20"/>
          <w:szCs w:val="20"/>
          <w:u w:val="single"/>
        </w:rPr>
        <w:t>http://www.scielo.org.ar/scielo.php?script=sci_arttext&amp;pid=S1851-17322011000300010</w:t>
      </w:r>
    </w:p>
    <w:p w14:paraId="3BE0061D" w14:textId="77777777" w:rsidR="006F19EA" w:rsidRDefault="006F19EA" w:rsidP="006F19EA">
      <w:pPr>
        <w:spacing w:after="0" w:line="360" w:lineRule="auto"/>
        <w:jc w:val="both"/>
        <w:rPr>
          <w:rFonts w:ascii="Arial" w:eastAsia="Times New Roman" w:hAnsi="Arial" w:cs="Arial"/>
          <w:sz w:val="20"/>
          <w:szCs w:val="20"/>
          <w:lang w:eastAsia="es-MX"/>
        </w:rPr>
      </w:pPr>
    </w:p>
    <w:p w14:paraId="1C57586F"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C87B14">
        <w:rPr>
          <w:rFonts w:ascii="Arial" w:eastAsia="Times New Roman" w:hAnsi="Arial" w:cs="Arial"/>
          <w:sz w:val="20"/>
          <w:szCs w:val="20"/>
          <w:lang w:eastAsia="es-MX"/>
        </w:rPr>
        <w:t>Velasco, M</w:t>
      </w:r>
      <w:r>
        <w:rPr>
          <w:rFonts w:ascii="Arial" w:eastAsia="Times New Roman" w:hAnsi="Arial" w:cs="Arial"/>
          <w:sz w:val="20"/>
          <w:szCs w:val="20"/>
          <w:lang w:eastAsia="es-MX"/>
        </w:rPr>
        <w:t>.</w:t>
      </w:r>
      <w:r w:rsidRPr="00C87B14">
        <w:rPr>
          <w:rFonts w:ascii="Arial" w:eastAsia="Times New Roman" w:hAnsi="Arial" w:cs="Arial"/>
          <w:sz w:val="20"/>
          <w:szCs w:val="20"/>
          <w:lang w:eastAsia="es-MX"/>
        </w:rPr>
        <w:t xml:space="preserve"> (2008)</w:t>
      </w:r>
      <w:r>
        <w:rPr>
          <w:rFonts w:ascii="Arial" w:eastAsia="Times New Roman" w:hAnsi="Arial" w:cs="Arial"/>
          <w:sz w:val="20"/>
          <w:szCs w:val="20"/>
          <w:lang w:eastAsia="es-MX"/>
        </w:rPr>
        <w:t xml:space="preserve">. </w:t>
      </w:r>
      <w:r w:rsidRPr="00C87B14">
        <w:rPr>
          <w:rFonts w:ascii="Arial" w:eastAsia="Times New Roman" w:hAnsi="Arial" w:cs="Arial"/>
          <w:i/>
          <w:sz w:val="20"/>
          <w:szCs w:val="20"/>
          <w:lang w:eastAsia="es-MX"/>
        </w:rPr>
        <w:t xml:space="preserve">Gestión de destinos: </w:t>
      </w:r>
      <w:r>
        <w:rPr>
          <w:rFonts w:ascii="Arial" w:eastAsia="Times New Roman" w:hAnsi="Arial" w:cs="Arial"/>
          <w:i/>
          <w:sz w:val="20"/>
          <w:szCs w:val="20"/>
          <w:lang w:eastAsia="es-MX"/>
        </w:rPr>
        <w:t>¿</w:t>
      </w:r>
      <w:r w:rsidRPr="00C87B14">
        <w:rPr>
          <w:rFonts w:ascii="Arial" w:eastAsia="Times New Roman" w:hAnsi="Arial" w:cs="Arial"/>
          <w:i/>
          <w:sz w:val="20"/>
          <w:szCs w:val="20"/>
          <w:lang w:eastAsia="es-MX"/>
        </w:rPr>
        <w:t>Gobernabilidad del turismo o gobernanza del destino?</w:t>
      </w:r>
      <w:r>
        <w:rPr>
          <w:rFonts w:ascii="Arial" w:eastAsia="Times New Roman" w:hAnsi="Arial" w:cs="Arial"/>
          <w:sz w:val="20"/>
          <w:szCs w:val="20"/>
          <w:lang w:eastAsia="es-MX"/>
        </w:rPr>
        <w:t xml:space="preserve"> </w:t>
      </w:r>
      <w:r w:rsidRPr="004F00D9">
        <w:rPr>
          <w:rFonts w:ascii="Arial" w:eastAsia="Times New Roman" w:hAnsi="Arial" w:cs="Arial"/>
          <w:sz w:val="20"/>
          <w:szCs w:val="20"/>
          <w:lang w:eastAsia="es-MX"/>
        </w:rPr>
        <w:t xml:space="preserve">[en línea] XVII Simposio Internacional de Turismo y Ocio. ESADE. </w:t>
      </w:r>
      <w:r w:rsidRPr="00C87B14">
        <w:rPr>
          <w:rFonts w:ascii="Arial" w:eastAsia="Times New Roman" w:hAnsi="Arial" w:cs="Arial"/>
          <w:sz w:val="20"/>
          <w:szCs w:val="20"/>
          <w:lang w:eastAsia="es-MX"/>
        </w:rPr>
        <w:t xml:space="preserve">[Fecha de </w:t>
      </w:r>
      <w:r>
        <w:rPr>
          <w:rFonts w:ascii="Arial" w:eastAsia="Times New Roman" w:hAnsi="Arial" w:cs="Arial"/>
          <w:sz w:val="20"/>
          <w:szCs w:val="20"/>
          <w:lang w:eastAsia="es-MX"/>
        </w:rPr>
        <w:t>consulta: 17 de noviembre de 2014]</w:t>
      </w:r>
      <w:r w:rsidRPr="00C87B14">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Disponible en: </w:t>
      </w:r>
      <w:r w:rsidRPr="00C87B14">
        <w:rPr>
          <w:rFonts w:ascii="Arial" w:eastAsia="Times New Roman" w:hAnsi="Arial" w:cs="Arial"/>
          <w:sz w:val="20"/>
          <w:szCs w:val="20"/>
          <w:u w:val="single"/>
          <w:lang w:eastAsia="es-MX"/>
        </w:rPr>
        <w:t>http://nulan.mdp.edu.ar/1467/1/01281.pdf</w:t>
      </w:r>
    </w:p>
    <w:p w14:paraId="5DE86241" w14:textId="77777777" w:rsidR="006F19EA" w:rsidRPr="00C87B14" w:rsidRDefault="006F19EA" w:rsidP="006F19EA">
      <w:pPr>
        <w:spacing w:after="0" w:line="360" w:lineRule="auto"/>
        <w:jc w:val="both"/>
        <w:rPr>
          <w:rFonts w:ascii="Arial" w:eastAsia="Times New Roman" w:hAnsi="Arial" w:cs="Arial"/>
          <w:sz w:val="20"/>
          <w:szCs w:val="20"/>
          <w:lang w:eastAsia="es-MX"/>
        </w:rPr>
      </w:pPr>
    </w:p>
    <w:p w14:paraId="370E3FD7" w14:textId="77777777" w:rsidR="006F19EA" w:rsidRPr="00C87B14" w:rsidRDefault="006F19EA" w:rsidP="006F19EA">
      <w:pPr>
        <w:spacing w:after="0" w:line="360" w:lineRule="auto"/>
        <w:jc w:val="both"/>
        <w:rPr>
          <w:rFonts w:ascii="Arial" w:eastAsia="Times New Roman" w:hAnsi="Arial" w:cs="Arial"/>
          <w:sz w:val="20"/>
          <w:szCs w:val="20"/>
          <w:lang w:val="en-US" w:eastAsia="es-MX"/>
        </w:rPr>
      </w:pPr>
      <w:r w:rsidRPr="00C87B14">
        <w:rPr>
          <w:rFonts w:ascii="Arial" w:eastAsia="Times New Roman" w:hAnsi="Arial" w:cs="Arial"/>
          <w:sz w:val="20"/>
          <w:szCs w:val="20"/>
          <w:lang w:val="en-US" w:eastAsia="es-MX"/>
        </w:rPr>
        <w:t>Wesley, A., Pforr, C. (2010)</w:t>
      </w:r>
      <w:r>
        <w:rPr>
          <w:rFonts w:ascii="Arial" w:eastAsia="Times New Roman" w:hAnsi="Arial" w:cs="Arial"/>
          <w:sz w:val="20"/>
          <w:szCs w:val="20"/>
          <w:lang w:val="en-US" w:eastAsia="es-MX"/>
        </w:rPr>
        <w:t>.</w:t>
      </w:r>
      <w:r w:rsidRPr="00C87B14">
        <w:rPr>
          <w:rFonts w:ascii="Arial" w:eastAsia="Times New Roman" w:hAnsi="Arial" w:cs="Arial"/>
          <w:sz w:val="20"/>
          <w:szCs w:val="20"/>
          <w:lang w:val="en-US" w:eastAsia="es-MX"/>
        </w:rPr>
        <w:t xml:space="preserve"> </w:t>
      </w:r>
      <w:r w:rsidRPr="00C87B14">
        <w:rPr>
          <w:rFonts w:ascii="Arial" w:eastAsia="Times New Roman" w:hAnsi="Arial" w:cs="Arial"/>
          <w:i/>
          <w:sz w:val="20"/>
          <w:szCs w:val="20"/>
          <w:lang w:val="en-US" w:eastAsia="es-MX"/>
        </w:rPr>
        <w:t>The governance of coastal tourism: unravelling the layers of complexity at Smiths Beach, Western Australia</w:t>
      </w:r>
      <w:r>
        <w:rPr>
          <w:rFonts w:ascii="Arial" w:eastAsia="Times New Roman" w:hAnsi="Arial" w:cs="Arial"/>
          <w:sz w:val="20"/>
          <w:szCs w:val="20"/>
          <w:lang w:val="en-US" w:eastAsia="es-MX"/>
        </w:rPr>
        <w:t xml:space="preserve">. </w:t>
      </w:r>
      <w:r w:rsidRPr="00C87B14">
        <w:rPr>
          <w:rFonts w:ascii="Arial" w:eastAsia="Times New Roman" w:hAnsi="Arial" w:cs="Arial"/>
          <w:sz w:val="20"/>
          <w:szCs w:val="20"/>
          <w:lang w:val="en-US" w:eastAsia="es-MX"/>
        </w:rPr>
        <w:t xml:space="preserve">Journal of </w:t>
      </w:r>
      <w:r>
        <w:rPr>
          <w:rFonts w:ascii="Arial" w:eastAsia="Times New Roman" w:hAnsi="Arial" w:cs="Arial"/>
          <w:sz w:val="20"/>
          <w:szCs w:val="20"/>
          <w:lang w:val="en-US" w:eastAsia="es-MX"/>
        </w:rPr>
        <w:t xml:space="preserve">Sustainable Tourism. Vol. 18, Núm. </w:t>
      </w:r>
      <w:r w:rsidRPr="00C87B14">
        <w:rPr>
          <w:rFonts w:ascii="Arial" w:eastAsia="Times New Roman" w:hAnsi="Arial" w:cs="Arial"/>
          <w:sz w:val="20"/>
          <w:szCs w:val="20"/>
          <w:lang w:val="en-US" w:eastAsia="es-MX"/>
        </w:rPr>
        <w:t xml:space="preserve">6, </w:t>
      </w:r>
      <w:r>
        <w:rPr>
          <w:rFonts w:ascii="Arial" w:eastAsia="Times New Roman" w:hAnsi="Arial" w:cs="Arial"/>
          <w:sz w:val="20"/>
          <w:szCs w:val="20"/>
          <w:lang w:val="en-US" w:eastAsia="es-MX"/>
        </w:rPr>
        <w:t>(</w:t>
      </w:r>
      <w:r w:rsidRPr="00C87B14">
        <w:rPr>
          <w:rFonts w:ascii="Arial" w:eastAsia="Times New Roman" w:hAnsi="Arial" w:cs="Arial"/>
          <w:sz w:val="20"/>
          <w:szCs w:val="20"/>
          <w:lang w:val="en-US" w:eastAsia="es-MX"/>
        </w:rPr>
        <w:t>pp. 773–792</w:t>
      </w:r>
      <w:r>
        <w:rPr>
          <w:rFonts w:ascii="Arial" w:eastAsia="Times New Roman" w:hAnsi="Arial" w:cs="Arial"/>
          <w:sz w:val="20"/>
          <w:szCs w:val="20"/>
          <w:lang w:val="en-US" w:eastAsia="es-MX"/>
        </w:rPr>
        <w:t>)</w:t>
      </w:r>
      <w:r w:rsidRPr="00C87B14">
        <w:rPr>
          <w:rFonts w:ascii="Arial" w:eastAsia="Times New Roman" w:hAnsi="Arial" w:cs="Arial"/>
          <w:sz w:val="20"/>
          <w:szCs w:val="20"/>
          <w:lang w:val="en-US" w:eastAsia="es-MX"/>
        </w:rPr>
        <w:t xml:space="preserve">. </w:t>
      </w:r>
    </w:p>
    <w:p w14:paraId="38B3E7FC" w14:textId="77777777" w:rsidR="006F19EA" w:rsidRPr="00C87B14" w:rsidRDefault="006F19EA" w:rsidP="006F19EA">
      <w:pPr>
        <w:spacing w:after="0" w:line="360" w:lineRule="auto"/>
        <w:jc w:val="both"/>
        <w:rPr>
          <w:rFonts w:ascii="Arial" w:eastAsia="Times New Roman" w:hAnsi="Arial" w:cs="Arial"/>
          <w:sz w:val="20"/>
          <w:szCs w:val="20"/>
          <w:lang w:val="en-US" w:eastAsia="es-MX"/>
        </w:rPr>
      </w:pPr>
    </w:p>
    <w:p w14:paraId="68D76FF5" w14:textId="77777777" w:rsidR="006F19EA" w:rsidRPr="004F00D9" w:rsidRDefault="006F19EA" w:rsidP="006F19EA">
      <w:pPr>
        <w:spacing w:after="0" w:line="360" w:lineRule="auto"/>
        <w:jc w:val="both"/>
        <w:rPr>
          <w:rFonts w:ascii="Arial" w:eastAsia="Times New Roman" w:hAnsi="Arial" w:cs="Arial"/>
          <w:sz w:val="20"/>
          <w:szCs w:val="20"/>
          <w:lang w:val="en-US" w:eastAsia="es-MX"/>
        </w:rPr>
      </w:pPr>
      <w:r>
        <w:rPr>
          <w:rFonts w:ascii="Arial" w:eastAsia="Times New Roman" w:hAnsi="Arial" w:cs="Arial"/>
          <w:sz w:val="20"/>
          <w:szCs w:val="20"/>
          <w:lang w:val="en-US" w:eastAsia="es-MX"/>
        </w:rPr>
        <w:t xml:space="preserve">Yuksel, F., </w:t>
      </w:r>
      <w:r w:rsidRPr="00C87B14">
        <w:rPr>
          <w:rFonts w:ascii="Arial" w:eastAsia="Times New Roman" w:hAnsi="Arial" w:cs="Arial"/>
          <w:sz w:val="20"/>
          <w:szCs w:val="20"/>
          <w:lang w:val="en-US" w:eastAsia="es-MX"/>
        </w:rPr>
        <w:t xml:space="preserve">Bramwell, B.; Yuksel, A (1999). </w:t>
      </w:r>
      <w:r w:rsidRPr="00C87B14">
        <w:rPr>
          <w:rFonts w:ascii="Arial" w:eastAsia="Times New Roman" w:hAnsi="Arial" w:cs="Arial"/>
          <w:i/>
          <w:sz w:val="20"/>
          <w:szCs w:val="20"/>
          <w:lang w:val="en-US" w:eastAsia="es-MX"/>
        </w:rPr>
        <w:t>Stakeholder interviews and tourism planning at Pamukkale, Turkey</w:t>
      </w:r>
      <w:r w:rsidRPr="00C87B14">
        <w:rPr>
          <w:rFonts w:ascii="Arial" w:eastAsia="Times New Roman" w:hAnsi="Arial" w:cs="Arial"/>
          <w:sz w:val="20"/>
          <w:szCs w:val="20"/>
          <w:lang w:val="en-US" w:eastAsia="es-MX"/>
        </w:rPr>
        <w:t xml:space="preserve">. </w:t>
      </w:r>
      <w:r w:rsidRPr="004F00D9">
        <w:rPr>
          <w:rFonts w:ascii="Arial" w:eastAsia="Times New Roman" w:hAnsi="Arial" w:cs="Arial"/>
          <w:sz w:val="20"/>
          <w:szCs w:val="20"/>
          <w:lang w:val="en-US" w:eastAsia="es-MX"/>
        </w:rPr>
        <w:t xml:space="preserve">Revista: </w:t>
      </w:r>
      <w:hyperlink r:id="rId20" w:history="1">
        <w:r w:rsidRPr="004F00D9">
          <w:rPr>
            <w:rFonts w:ascii="Arial" w:eastAsia="Times New Roman" w:hAnsi="Arial" w:cs="Arial"/>
            <w:sz w:val="20"/>
            <w:szCs w:val="20"/>
            <w:lang w:val="en-US" w:eastAsia="es-MX"/>
          </w:rPr>
          <w:t>Tourism Management</w:t>
        </w:r>
      </w:hyperlink>
      <w:r w:rsidRPr="004F00D9">
        <w:rPr>
          <w:rFonts w:ascii="Arial" w:eastAsia="Times New Roman" w:hAnsi="Arial" w:cs="Arial"/>
          <w:sz w:val="20"/>
          <w:szCs w:val="20"/>
          <w:lang w:val="en-US" w:eastAsia="es-MX"/>
        </w:rPr>
        <w:t xml:space="preserve">, Vol. 20, Núm. 3, (Junio 1999), (pp. 351-360) Ed: </w:t>
      </w:r>
      <w:hyperlink r:id="rId21" w:tooltip="publisher" w:history="1">
        <w:r w:rsidRPr="004F00D9">
          <w:rPr>
            <w:rFonts w:ascii="Arial" w:eastAsia="Times New Roman" w:hAnsi="Arial" w:cs="Arial"/>
            <w:sz w:val="20"/>
            <w:szCs w:val="20"/>
            <w:lang w:val="en-US" w:eastAsia="es-MX"/>
          </w:rPr>
          <w:t>Elsevier</w:t>
        </w:r>
      </w:hyperlink>
      <w:r w:rsidRPr="004F00D9">
        <w:rPr>
          <w:rFonts w:ascii="Arial" w:eastAsia="Times New Roman" w:hAnsi="Arial" w:cs="Arial"/>
          <w:sz w:val="20"/>
          <w:szCs w:val="20"/>
          <w:lang w:val="en-US" w:eastAsia="es-MX"/>
        </w:rPr>
        <w:t>.</w:t>
      </w:r>
    </w:p>
    <w:p w14:paraId="2BEEF9CC" w14:textId="77777777" w:rsidR="006F19EA" w:rsidRPr="004F00D9" w:rsidRDefault="006F19EA" w:rsidP="006F19EA">
      <w:pPr>
        <w:spacing w:after="0" w:line="360" w:lineRule="auto"/>
        <w:jc w:val="both"/>
        <w:rPr>
          <w:rFonts w:ascii="Arial" w:eastAsia="Times New Roman" w:hAnsi="Arial" w:cs="Arial"/>
          <w:sz w:val="20"/>
          <w:szCs w:val="20"/>
          <w:lang w:val="en-US" w:eastAsia="es-MX"/>
        </w:rPr>
      </w:pPr>
    </w:p>
    <w:p w14:paraId="09F1E140" w14:textId="77777777" w:rsidR="006F19EA" w:rsidRPr="00C87B14" w:rsidRDefault="006F19EA" w:rsidP="006F19EA">
      <w:pPr>
        <w:spacing w:after="0" w:line="360" w:lineRule="auto"/>
        <w:jc w:val="both"/>
        <w:rPr>
          <w:rFonts w:ascii="Arial" w:eastAsia="Times New Roman" w:hAnsi="Arial" w:cs="Arial"/>
          <w:sz w:val="20"/>
          <w:szCs w:val="20"/>
          <w:lang w:eastAsia="es-MX"/>
        </w:rPr>
      </w:pPr>
      <w:r w:rsidRPr="00C26183">
        <w:rPr>
          <w:rFonts w:ascii="Arial" w:eastAsia="Times New Roman" w:hAnsi="Arial" w:cs="Arial"/>
          <w:sz w:val="20"/>
          <w:szCs w:val="20"/>
          <w:lang w:val="en-US" w:eastAsia="es-MX"/>
        </w:rPr>
        <w:t xml:space="preserve">Zurbriggen, C. (2003). </w:t>
      </w:r>
      <w:r w:rsidRPr="00C87B14">
        <w:rPr>
          <w:rFonts w:ascii="Arial" w:eastAsia="Times New Roman" w:hAnsi="Arial" w:cs="Arial"/>
          <w:i/>
          <w:sz w:val="20"/>
          <w:szCs w:val="20"/>
          <w:lang w:eastAsia="es-MX"/>
        </w:rPr>
        <w:t>Las redes de políticas públicas. Una revisión teórica.</w:t>
      </w:r>
      <w:r>
        <w:rPr>
          <w:rFonts w:ascii="Arial" w:eastAsia="Times New Roman" w:hAnsi="Arial" w:cs="Arial"/>
          <w:i/>
          <w:sz w:val="20"/>
          <w:szCs w:val="20"/>
          <w:lang w:eastAsia="es-MX"/>
        </w:rPr>
        <w:t xml:space="preserve"> </w:t>
      </w:r>
      <w:r>
        <w:rPr>
          <w:rFonts w:ascii="Arial" w:eastAsia="Times New Roman" w:hAnsi="Arial" w:cs="Arial"/>
          <w:sz w:val="20"/>
          <w:szCs w:val="20"/>
          <w:lang w:eastAsia="es-MX"/>
        </w:rPr>
        <w:t>[en línea] [Fecha de consulta: 3 de febrero de 2015] Disponible en:</w:t>
      </w:r>
      <w:r w:rsidRPr="00C87B14">
        <w:rPr>
          <w:rFonts w:ascii="Arial" w:eastAsia="Times New Roman" w:hAnsi="Arial" w:cs="Arial"/>
          <w:sz w:val="20"/>
          <w:szCs w:val="20"/>
          <w:lang w:eastAsia="es-MX"/>
        </w:rPr>
        <w:t xml:space="preserve"> </w:t>
      </w:r>
      <w:r w:rsidRPr="00C87B14">
        <w:rPr>
          <w:rFonts w:ascii="Arial" w:eastAsia="Times New Roman" w:hAnsi="Arial" w:cs="Arial"/>
          <w:sz w:val="20"/>
          <w:szCs w:val="20"/>
          <w:u w:val="single"/>
          <w:lang w:eastAsia="es-MX"/>
        </w:rPr>
        <w:t>http://www.iigov.org/documentos/?p=1_0105.</w:t>
      </w:r>
    </w:p>
    <w:p w14:paraId="1F5B1B6F" w14:textId="77777777" w:rsidR="006F19EA" w:rsidRDefault="006F19EA" w:rsidP="006F19EA"/>
    <w:p w14:paraId="63CC296A" w14:textId="77777777" w:rsidR="007143AE" w:rsidRPr="00D606B6" w:rsidRDefault="007143AE" w:rsidP="00F45932">
      <w:pPr>
        <w:rPr>
          <w:rFonts w:ascii="Arial" w:eastAsia="Calibri" w:hAnsi="Arial" w:cs="Arial"/>
          <w:sz w:val="20"/>
          <w:szCs w:val="20"/>
        </w:rPr>
      </w:pPr>
    </w:p>
    <w:p w14:paraId="333BF07B" w14:textId="77777777" w:rsidR="004F00D9" w:rsidRPr="00D606B6" w:rsidRDefault="004F00D9" w:rsidP="00F45932">
      <w:pPr>
        <w:rPr>
          <w:rFonts w:ascii="Arial" w:eastAsia="Calibri" w:hAnsi="Arial" w:cs="Arial"/>
          <w:sz w:val="20"/>
          <w:szCs w:val="20"/>
        </w:rPr>
      </w:pPr>
    </w:p>
    <w:p w14:paraId="1D85778D" w14:textId="77777777" w:rsidR="004F00D9" w:rsidRPr="00D606B6" w:rsidRDefault="004F00D9" w:rsidP="00F45932">
      <w:pPr>
        <w:rPr>
          <w:rFonts w:ascii="Arial" w:eastAsia="Calibri" w:hAnsi="Arial" w:cs="Arial"/>
          <w:sz w:val="20"/>
          <w:szCs w:val="20"/>
        </w:rPr>
      </w:pPr>
    </w:p>
    <w:p w14:paraId="24482009" w14:textId="77777777" w:rsidR="004F00D9" w:rsidRPr="00D606B6" w:rsidRDefault="004F00D9" w:rsidP="00F45932">
      <w:pPr>
        <w:rPr>
          <w:rFonts w:ascii="Arial" w:eastAsia="Calibri" w:hAnsi="Arial" w:cs="Arial"/>
          <w:sz w:val="20"/>
          <w:szCs w:val="20"/>
        </w:rPr>
      </w:pPr>
    </w:p>
    <w:p w14:paraId="016EC7C0" w14:textId="77777777" w:rsidR="004F00D9" w:rsidRPr="00D606B6" w:rsidRDefault="004F00D9" w:rsidP="00F611F2">
      <w:pPr>
        <w:spacing w:after="0" w:line="360" w:lineRule="auto"/>
        <w:rPr>
          <w:rFonts w:ascii="Arial" w:eastAsia="Calibri" w:hAnsi="Arial" w:cs="Arial"/>
          <w:sz w:val="20"/>
          <w:szCs w:val="20"/>
        </w:rPr>
      </w:pPr>
    </w:p>
    <w:sectPr w:rsidR="004F00D9" w:rsidRPr="00D606B6" w:rsidSect="00AC054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8A239" w14:textId="77777777" w:rsidR="0033479C" w:rsidRDefault="0033479C" w:rsidP="00805BEA">
      <w:pPr>
        <w:spacing w:after="0" w:line="240" w:lineRule="auto"/>
      </w:pPr>
      <w:r>
        <w:separator/>
      </w:r>
    </w:p>
  </w:endnote>
  <w:endnote w:type="continuationSeparator" w:id="0">
    <w:p w14:paraId="76057088" w14:textId="77777777" w:rsidR="0033479C" w:rsidRDefault="0033479C" w:rsidP="0080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B94B1" w14:textId="77777777" w:rsidR="0033479C" w:rsidRDefault="0033479C" w:rsidP="00805BEA">
      <w:pPr>
        <w:spacing w:after="0" w:line="240" w:lineRule="auto"/>
      </w:pPr>
      <w:r>
        <w:separator/>
      </w:r>
    </w:p>
  </w:footnote>
  <w:footnote w:type="continuationSeparator" w:id="0">
    <w:p w14:paraId="17E49681" w14:textId="77777777" w:rsidR="0033479C" w:rsidRDefault="0033479C" w:rsidP="00805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A40"/>
    <w:multiLevelType w:val="hybridMultilevel"/>
    <w:tmpl w:val="0FACBAB8"/>
    <w:lvl w:ilvl="0" w:tplc="88B62364">
      <w:start w:val="1"/>
      <w:numFmt w:val="lowerLetter"/>
      <w:lvlText w:val="%1)"/>
      <w:lvlJc w:val="left"/>
      <w:pPr>
        <w:tabs>
          <w:tab w:val="num" w:pos="810"/>
        </w:tabs>
        <w:ind w:left="810" w:hanging="360"/>
      </w:pPr>
      <w:rPr>
        <w:rFonts w:hint="default"/>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1">
    <w:nsid w:val="0DEC5BA3"/>
    <w:multiLevelType w:val="hybridMultilevel"/>
    <w:tmpl w:val="1DB2B52E"/>
    <w:lvl w:ilvl="0" w:tplc="316A3C9E">
      <w:start w:val="1"/>
      <w:numFmt w:val="lowerLetter"/>
      <w:lvlText w:val="%1)"/>
      <w:lvlJc w:val="left"/>
      <w:pPr>
        <w:ind w:left="720" w:hanging="360"/>
      </w:pPr>
      <w:rPr>
        <w:rFonts w:ascii="Calibri" w:eastAsia="Times New Roman"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AA4074"/>
    <w:multiLevelType w:val="hybridMultilevel"/>
    <w:tmpl w:val="F642DC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E3464D"/>
    <w:multiLevelType w:val="hybridMultilevel"/>
    <w:tmpl w:val="8AA08BA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B6931D0"/>
    <w:multiLevelType w:val="hybridMultilevel"/>
    <w:tmpl w:val="EDDE0D54"/>
    <w:lvl w:ilvl="0" w:tplc="0C0A000D">
      <w:start w:val="1"/>
      <w:numFmt w:val="bullet"/>
      <w:lvlText w:val=""/>
      <w:lvlJc w:val="left"/>
      <w:pPr>
        <w:ind w:left="5322" w:hanging="360"/>
      </w:pPr>
      <w:rPr>
        <w:rFonts w:ascii="Wingdings" w:hAnsi="Wingdings" w:hint="default"/>
      </w:rPr>
    </w:lvl>
    <w:lvl w:ilvl="1" w:tplc="0C0A0003" w:tentative="1">
      <w:start w:val="1"/>
      <w:numFmt w:val="bullet"/>
      <w:lvlText w:val="o"/>
      <w:lvlJc w:val="left"/>
      <w:pPr>
        <w:ind w:left="5834" w:hanging="360"/>
      </w:pPr>
      <w:rPr>
        <w:rFonts w:ascii="Courier New" w:hAnsi="Courier New" w:cs="Courier New" w:hint="default"/>
      </w:rPr>
    </w:lvl>
    <w:lvl w:ilvl="2" w:tplc="0C0A0005" w:tentative="1">
      <w:start w:val="1"/>
      <w:numFmt w:val="bullet"/>
      <w:lvlText w:val=""/>
      <w:lvlJc w:val="left"/>
      <w:pPr>
        <w:ind w:left="6554" w:hanging="360"/>
      </w:pPr>
      <w:rPr>
        <w:rFonts w:ascii="Wingdings" w:hAnsi="Wingdings" w:hint="default"/>
      </w:rPr>
    </w:lvl>
    <w:lvl w:ilvl="3" w:tplc="0C0A0001" w:tentative="1">
      <w:start w:val="1"/>
      <w:numFmt w:val="bullet"/>
      <w:lvlText w:val=""/>
      <w:lvlJc w:val="left"/>
      <w:pPr>
        <w:ind w:left="7274" w:hanging="360"/>
      </w:pPr>
      <w:rPr>
        <w:rFonts w:ascii="Symbol" w:hAnsi="Symbol" w:hint="default"/>
      </w:rPr>
    </w:lvl>
    <w:lvl w:ilvl="4" w:tplc="0C0A0003" w:tentative="1">
      <w:start w:val="1"/>
      <w:numFmt w:val="bullet"/>
      <w:lvlText w:val="o"/>
      <w:lvlJc w:val="left"/>
      <w:pPr>
        <w:ind w:left="7994" w:hanging="360"/>
      </w:pPr>
      <w:rPr>
        <w:rFonts w:ascii="Courier New" w:hAnsi="Courier New" w:cs="Courier New" w:hint="default"/>
      </w:rPr>
    </w:lvl>
    <w:lvl w:ilvl="5" w:tplc="0C0A0005" w:tentative="1">
      <w:start w:val="1"/>
      <w:numFmt w:val="bullet"/>
      <w:lvlText w:val=""/>
      <w:lvlJc w:val="left"/>
      <w:pPr>
        <w:ind w:left="8714" w:hanging="360"/>
      </w:pPr>
      <w:rPr>
        <w:rFonts w:ascii="Wingdings" w:hAnsi="Wingdings" w:hint="default"/>
      </w:rPr>
    </w:lvl>
    <w:lvl w:ilvl="6" w:tplc="0C0A0001" w:tentative="1">
      <w:start w:val="1"/>
      <w:numFmt w:val="bullet"/>
      <w:lvlText w:val=""/>
      <w:lvlJc w:val="left"/>
      <w:pPr>
        <w:ind w:left="9434" w:hanging="360"/>
      </w:pPr>
      <w:rPr>
        <w:rFonts w:ascii="Symbol" w:hAnsi="Symbol" w:hint="default"/>
      </w:rPr>
    </w:lvl>
    <w:lvl w:ilvl="7" w:tplc="0C0A0003" w:tentative="1">
      <w:start w:val="1"/>
      <w:numFmt w:val="bullet"/>
      <w:lvlText w:val="o"/>
      <w:lvlJc w:val="left"/>
      <w:pPr>
        <w:ind w:left="10154" w:hanging="360"/>
      </w:pPr>
      <w:rPr>
        <w:rFonts w:ascii="Courier New" w:hAnsi="Courier New" w:cs="Courier New" w:hint="default"/>
      </w:rPr>
    </w:lvl>
    <w:lvl w:ilvl="8" w:tplc="0C0A0005" w:tentative="1">
      <w:start w:val="1"/>
      <w:numFmt w:val="bullet"/>
      <w:lvlText w:val=""/>
      <w:lvlJc w:val="left"/>
      <w:pPr>
        <w:ind w:left="10874" w:hanging="360"/>
      </w:pPr>
      <w:rPr>
        <w:rFonts w:ascii="Wingdings" w:hAnsi="Wingdings" w:hint="default"/>
      </w:rPr>
    </w:lvl>
  </w:abstractNum>
  <w:abstractNum w:abstractNumId="5">
    <w:nsid w:val="24D00314"/>
    <w:multiLevelType w:val="hybridMultilevel"/>
    <w:tmpl w:val="8D5465A8"/>
    <w:lvl w:ilvl="0" w:tplc="C666F23C">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337DBB"/>
    <w:multiLevelType w:val="hybridMultilevel"/>
    <w:tmpl w:val="7D70A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9712F14"/>
    <w:multiLevelType w:val="hybridMultilevel"/>
    <w:tmpl w:val="96B41A68"/>
    <w:lvl w:ilvl="0" w:tplc="CB9E153A">
      <w:start w:val="1"/>
      <w:numFmt w:val="lowerLetter"/>
      <w:lvlText w:val="%1)"/>
      <w:lvlJc w:val="left"/>
      <w:pPr>
        <w:tabs>
          <w:tab w:val="num" w:pos="810"/>
        </w:tabs>
        <w:ind w:left="810" w:hanging="360"/>
      </w:pPr>
      <w:rPr>
        <w:rFonts w:hint="default"/>
      </w:r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3B"/>
    <w:rsid w:val="00004943"/>
    <w:rsid w:val="00004BBA"/>
    <w:rsid w:val="00012B33"/>
    <w:rsid w:val="000266E2"/>
    <w:rsid w:val="00031186"/>
    <w:rsid w:val="00031D38"/>
    <w:rsid w:val="00032004"/>
    <w:rsid w:val="0003453C"/>
    <w:rsid w:val="00037F56"/>
    <w:rsid w:val="00043A8F"/>
    <w:rsid w:val="0004542E"/>
    <w:rsid w:val="0004587D"/>
    <w:rsid w:val="000566BC"/>
    <w:rsid w:val="00061207"/>
    <w:rsid w:val="000641E4"/>
    <w:rsid w:val="00065A7C"/>
    <w:rsid w:val="00070336"/>
    <w:rsid w:val="00076239"/>
    <w:rsid w:val="00082883"/>
    <w:rsid w:val="00082B0F"/>
    <w:rsid w:val="00085A85"/>
    <w:rsid w:val="000930FF"/>
    <w:rsid w:val="000B45C1"/>
    <w:rsid w:val="000B52E3"/>
    <w:rsid w:val="000B6452"/>
    <w:rsid w:val="000C642E"/>
    <w:rsid w:val="000C64A9"/>
    <w:rsid w:val="000C763B"/>
    <w:rsid w:val="000D001B"/>
    <w:rsid w:val="000D4799"/>
    <w:rsid w:val="000D6EBC"/>
    <w:rsid w:val="000E3D53"/>
    <w:rsid w:val="000E3D65"/>
    <w:rsid w:val="000E6434"/>
    <w:rsid w:val="000F3190"/>
    <w:rsid w:val="000F7ADB"/>
    <w:rsid w:val="00103742"/>
    <w:rsid w:val="0010468F"/>
    <w:rsid w:val="00111877"/>
    <w:rsid w:val="00112993"/>
    <w:rsid w:val="00114682"/>
    <w:rsid w:val="001162A3"/>
    <w:rsid w:val="00130B60"/>
    <w:rsid w:val="00134FAC"/>
    <w:rsid w:val="001367C2"/>
    <w:rsid w:val="00140896"/>
    <w:rsid w:val="001441B7"/>
    <w:rsid w:val="00144A73"/>
    <w:rsid w:val="001454C1"/>
    <w:rsid w:val="0015144A"/>
    <w:rsid w:val="001570DC"/>
    <w:rsid w:val="001641C1"/>
    <w:rsid w:val="0017150D"/>
    <w:rsid w:val="00175046"/>
    <w:rsid w:val="00175367"/>
    <w:rsid w:val="001839A7"/>
    <w:rsid w:val="00184F4C"/>
    <w:rsid w:val="00187108"/>
    <w:rsid w:val="00190DF3"/>
    <w:rsid w:val="0019106A"/>
    <w:rsid w:val="0019753C"/>
    <w:rsid w:val="001B02C0"/>
    <w:rsid w:val="001B1320"/>
    <w:rsid w:val="001B1E65"/>
    <w:rsid w:val="001B448A"/>
    <w:rsid w:val="001C4BDD"/>
    <w:rsid w:val="001C4E94"/>
    <w:rsid w:val="001C6CED"/>
    <w:rsid w:val="001C7BFA"/>
    <w:rsid w:val="001D09AD"/>
    <w:rsid w:val="001D36E8"/>
    <w:rsid w:val="001D50CD"/>
    <w:rsid w:val="001D7863"/>
    <w:rsid w:val="001E0D68"/>
    <w:rsid w:val="001E1083"/>
    <w:rsid w:val="001E3182"/>
    <w:rsid w:val="001E3D31"/>
    <w:rsid w:val="001E5D58"/>
    <w:rsid w:val="001F4CDC"/>
    <w:rsid w:val="00205910"/>
    <w:rsid w:val="0020630E"/>
    <w:rsid w:val="00210F50"/>
    <w:rsid w:val="00211562"/>
    <w:rsid w:val="00211B1B"/>
    <w:rsid w:val="00212DB4"/>
    <w:rsid w:val="002158C2"/>
    <w:rsid w:val="00216A80"/>
    <w:rsid w:val="00222074"/>
    <w:rsid w:val="002227E4"/>
    <w:rsid w:val="00231390"/>
    <w:rsid w:val="00231D37"/>
    <w:rsid w:val="0023318A"/>
    <w:rsid w:val="00237900"/>
    <w:rsid w:val="00245E8B"/>
    <w:rsid w:val="002529CB"/>
    <w:rsid w:val="00253487"/>
    <w:rsid w:val="00256002"/>
    <w:rsid w:val="0025689A"/>
    <w:rsid w:val="002652EF"/>
    <w:rsid w:val="00267626"/>
    <w:rsid w:val="002814EF"/>
    <w:rsid w:val="0028225D"/>
    <w:rsid w:val="002853C4"/>
    <w:rsid w:val="0028688D"/>
    <w:rsid w:val="00286DCD"/>
    <w:rsid w:val="00290D44"/>
    <w:rsid w:val="00296122"/>
    <w:rsid w:val="002A00DE"/>
    <w:rsid w:val="002A77E8"/>
    <w:rsid w:val="002B07B4"/>
    <w:rsid w:val="002C41EC"/>
    <w:rsid w:val="002C783A"/>
    <w:rsid w:val="002D3FBA"/>
    <w:rsid w:val="002D5A4C"/>
    <w:rsid w:val="002E3F9D"/>
    <w:rsid w:val="002E6ECE"/>
    <w:rsid w:val="002F32B6"/>
    <w:rsid w:val="00303868"/>
    <w:rsid w:val="003042D8"/>
    <w:rsid w:val="003045CB"/>
    <w:rsid w:val="00310EE0"/>
    <w:rsid w:val="00312304"/>
    <w:rsid w:val="00314D10"/>
    <w:rsid w:val="003205E7"/>
    <w:rsid w:val="0033268A"/>
    <w:rsid w:val="0033479C"/>
    <w:rsid w:val="0033536F"/>
    <w:rsid w:val="003414AA"/>
    <w:rsid w:val="00342525"/>
    <w:rsid w:val="003450D2"/>
    <w:rsid w:val="00345F50"/>
    <w:rsid w:val="003558FB"/>
    <w:rsid w:val="0036201F"/>
    <w:rsid w:val="00365B97"/>
    <w:rsid w:val="003669B1"/>
    <w:rsid w:val="00374DE9"/>
    <w:rsid w:val="0038155E"/>
    <w:rsid w:val="00386820"/>
    <w:rsid w:val="003908A1"/>
    <w:rsid w:val="0039143D"/>
    <w:rsid w:val="003932CB"/>
    <w:rsid w:val="003936D6"/>
    <w:rsid w:val="003967FD"/>
    <w:rsid w:val="003A1111"/>
    <w:rsid w:val="003A6D2C"/>
    <w:rsid w:val="003B044C"/>
    <w:rsid w:val="003C3FB3"/>
    <w:rsid w:val="003C7197"/>
    <w:rsid w:val="003C7B33"/>
    <w:rsid w:val="003D1458"/>
    <w:rsid w:val="003E3261"/>
    <w:rsid w:val="003E71ED"/>
    <w:rsid w:val="003F0A61"/>
    <w:rsid w:val="003F53B8"/>
    <w:rsid w:val="003F7E10"/>
    <w:rsid w:val="00406CFD"/>
    <w:rsid w:val="00407026"/>
    <w:rsid w:val="00415314"/>
    <w:rsid w:val="00420CDE"/>
    <w:rsid w:val="00420D49"/>
    <w:rsid w:val="00421CE6"/>
    <w:rsid w:val="0042309E"/>
    <w:rsid w:val="004263A3"/>
    <w:rsid w:val="00426B33"/>
    <w:rsid w:val="00427FEB"/>
    <w:rsid w:val="0043089F"/>
    <w:rsid w:val="00435295"/>
    <w:rsid w:val="00445145"/>
    <w:rsid w:val="00445447"/>
    <w:rsid w:val="00452293"/>
    <w:rsid w:val="00466FA6"/>
    <w:rsid w:val="004777CF"/>
    <w:rsid w:val="004831DD"/>
    <w:rsid w:val="004865D2"/>
    <w:rsid w:val="00487CB6"/>
    <w:rsid w:val="0049367A"/>
    <w:rsid w:val="00495ADE"/>
    <w:rsid w:val="004972E0"/>
    <w:rsid w:val="004A0908"/>
    <w:rsid w:val="004A1602"/>
    <w:rsid w:val="004A298C"/>
    <w:rsid w:val="004A3D2F"/>
    <w:rsid w:val="004B26B3"/>
    <w:rsid w:val="004B43A3"/>
    <w:rsid w:val="004C6BD5"/>
    <w:rsid w:val="004D0775"/>
    <w:rsid w:val="004D0F3B"/>
    <w:rsid w:val="004D76A4"/>
    <w:rsid w:val="004F00D9"/>
    <w:rsid w:val="004F3590"/>
    <w:rsid w:val="004F624C"/>
    <w:rsid w:val="004F6B6C"/>
    <w:rsid w:val="0050069A"/>
    <w:rsid w:val="0050079E"/>
    <w:rsid w:val="005041B6"/>
    <w:rsid w:val="005046BC"/>
    <w:rsid w:val="00506378"/>
    <w:rsid w:val="005137CD"/>
    <w:rsid w:val="00513E24"/>
    <w:rsid w:val="00516706"/>
    <w:rsid w:val="0052008C"/>
    <w:rsid w:val="0052119F"/>
    <w:rsid w:val="005211AD"/>
    <w:rsid w:val="005314C0"/>
    <w:rsid w:val="005333BD"/>
    <w:rsid w:val="00533B7E"/>
    <w:rsid w:val="00542ED2"/>
    <w:rsid w:val="00543B65"/>
    <w:rsid w:val="00547194"/>
    <w:rsid w:val="00547611"/>
    <w:rsid w:val="005614C9"/>
    <w:rsid w:val="00561D83"/>
    <w:rsid w:val="00564E71"/>
    <w:rsid w:val="00575889"/>
    <w:rsid w:val="00593288"/>
    <w:rsid w:val="00595453"/>
    <w:rsid w:val="00597317"/>
    <w:rsid w:val="005A04BD"/>
    <w:rsid w:val="005A16A5"/>
    <w:rsid w:val="005A3B68"/>
    <w:rsid w:val="005A457E"/>
    <w:rsid w:val="005A67B3"/>
    <w:rsid w:val="005A700E"/>
    <w:rsid w:val="005A7D35"/>
    <w:rsid w:val="005B6A1E"/>
    <w:rsid w:val="005C17A3"/>
    <w:rsid w:val="005C2C1C"/>
    <w:rsid w:val="005C4F33"/>
    <w:rsid w:val="005C54E2"/>
    <w:rsid w:val="005C730E"/>
    <w:rsid w:val="005D2C6A"/>
    <w:rsid w:val="005D404C"/>
    <w:rsid w:val="005E1F8A"/>
    <w:rsid w:val="005E574C"/>
    <w:rsid w:val="005F6111"/>
    <w:rsid w:val="006115E6"/>
    <w:rsid w:val="00612A61"/>
    <w:rsid w:val="00632053"/>
    <w:rsid w:val="0063449B"/>
    <w:rsid w:val="006452FA"/>
    <w:rsid w:val="00651E23"/>
    <w:rsid w:val="006523A3"/>
    <w:rsid w:val="0066063A"/>
    <w:rsid w:val="00661594"/>
    <w:rsid w:val="0066337A"/>
    <w:rsid w:val="006664E7"/>
    <w:rsid w:val="006670C9"/>
    <w:rsid w:val="00670A98"/>
    <w:rsid w:val="00686692"/>
    <w:rsid w:val="00694F16"/>
    <w:rsid w:val="006972BA"/>
    <w:rsid w:val="00697BDC"/>
    <w:rsid w:val="006A409F"/>
    <w:rsid w:val="006A4EA9"/>
    <w:rsid w:val="006B1571"/>
    <w:rsid w:val="006B21CE"/>
    <w:rsid w:val="006C03B7"/>
    <w:rsid w:val="006C06D8"/>
    <w:rsid w:val="006C3103"/>
    <w:rsid w:val="006C532B"/>
    <w:rsid w:val="006E1AAE"/>
    <w:rsid w:val="006E21C0"/>
    <w:rsid w:val="006F05C1"/>
    <w:rsid w:val="006F19EA"/>
    <w:rsid w:val="006F75C1"/>
    <w:rsid w:val="00707601"/>
    <w:rsid w:val="00707897"/>
    <w:rsid w:val="00712820"/>
    <w:rsid w:val="00713806"/>
    <w:rsid w:val="007143AE"/>
    <w:rsid w:val="0072420D"/>
    <w:rsid w:val="00725DC9"/>
    <w:rsid w:val="0073502A"/>
    <w:rsid w:val="00754573"/>
    <w:rsid w:val="00762D05"/>
    <w:rsid w:val="007649AD"/>
    <w:rsid w:val="0077597F"/>
    <w:rsid w:val="00782E24"/>
    <w:rsid w:val="007836A6"/>
    <w:rsid w:val="00786943"/>
    <w:rsid w:val="00786A5C"/>
    <w:rsid w:val="00787FB6"/>
    <w:rsid w:val="007922EE"/>
    <w:rsid w:val="007943CE"/>
    <w:rsid w:val="00795C58"/>
    <w:rsid w:val="007A329D"/>
    <w:rsid w:val="007A3F6E"/>
    <w:rsid w:val="007A6DF3"/>
    <w:rsid w:val="007B0A42"/>
    <w:rsid w:val="007B0E73"/>
    <w:rsid w:val="007C1807"/>
    <w:rsid w:val="007C2EBB"/>
    <w:rsid w:val="007C7381"/>
    <w:rsid w:val="007D771E"/>
    <w:rsid w:val="007F0EFD"/>
    <w:rsid w:val="007F25C4"/>
    <w:rsid w:val="0080577F"/>
    <w:rsid w:val="00805BEA"/>
    <w:rsid w:val="008060DF"/>
    <w:rsid w:val="00807CA3"/>
    <w:rsid w:val="00812647"/>
    <w:rsid w:val="00812F70"/>
    <w:rsid w:val="00813311"/>
    <w:rsid w:val="0082199A"/>
    <w:rsid w:val="00821A83"/>
    <w:rsid w:val="0082283F"/>
    <w:rsid w:val="008260EC"/>
    <w:rsid w:val="008314E8"/>
    <w:rsid w:val="008326AD"/>
    <w:rsid w:val="00840B9C"/>
    <w:rsid w:val="00840E68"/>
    <w:rsid w:val="00844EEC"/>
    <w:rsid w:val="008461E5"/>
    <w:rsid w:val="00850146"/>
    <w:rsid w:val="00855998"/>
    <w:rsid w:val="00856E5D"/>
    <w:rsid w:val="00856EF1"/>
    <w:rsid w:val="00857E5F"/>
    <w:rsid w:val="008606CD"/>
    <w:rsid w:val="0086515D"/>
    <w:rsid w:val="00865962"/>
    <w:rsid w:val="00870F68"/>
    <w:rsid w:val="00874474"/>
    <w:rsid w:val="00874C91"/>
    <w:rsid w:val="008776BA"/>
    <w:rsid w:val="0088558D"/>
    <w:rsid w:val="0088709C"/>
    <w:rsid w:val="00890ED9"/>
    <w:rsid w:val="008955DD"/>
    <w:rsid w:val="008A7959"/>
    <w:rsid w:val="008B158F"/>
    <w:rsid w:val="008B283C"/>
    <w:rsid w:val="008B3CAD"/>
    <w:rsid w:val="008B5AEC"/>
    <w:rsid w:val="008C47D6"/>
    <w:rsid w:val="008C5163"/>
    <w:rsid w:val="008C7EF0"/>
    <w:rsid w:val="008D518F"/>
    <w:rsid w:val="008D6E87"/>
    <w:rsid w:val="008E0814"/>
    <w:rsid w:val="008E2517"/>
    <w:rsid w:val="008F085C"/>
    <w:rsid w:val="008F0874"/>
    <w:rsid w:val="009007FC"/>
    <w:rsid w:val="00902169"/>
    <w:rsid w:val="0090253A"/>
    <w:rsid w:val="009040EE"/>
    <w:rsid w:val="00904346"/>
    <w:rsid w:val="00907400"/>
    <w:rsid w:val="009163FA"/>
    <w:rsid w:val="009220A1"/>
    <w:rsid w:val="00922A90"/>
    <w:rsid w:val="00931068"/>
    <w:rsid w:val="00931CCA"/>
    <w:rsid w:val="009348DE"/>
    <w:rsid w:val="00935AD0"/>
    <w:rsid w:val="00943879"/>
    <w:rsid w:val="009469FA"/>
    <w:rsid w:val="00947E37"/>
    <w:rsid w:val="00952272"/>
    <w:rsid w:val="009548B2"/>
    <w:rsid w:val="0096079D"/>
    <w:rsid w:val="00960B36"/>
    <w:rsid w:val="00963145"/>
    <w:rsid w:val="00966FFD"/>
    <w:rsid w:val="00977BB5"/>
    <w:rsid w:val="00980CCB"/>
    <w:rsid w:val="0098742A"/>
    <w:rsid w:val="00990120"/>
    <w:rsid w:val="00992352"/>
    <w:rsid w:val="0099513C"/>
    <w:rsid w:val="009A0A00"/>
    <w:rsid w:val="009A28F6"/>
    <w:rsid w:val="009A29A6"/>
    <w:rsid w:val="009A3FD4"/>
    <w:rsid w:val="009A6733"/>
    <w:rsid w:val="009A7968"/>
    <w:rsid w:val="009B055C"/>
    <w:rsid w:val="009B0816"/>
    <w:rsid w:val="009C1E5B"/>
    <w:rsid w:val="009C328F"/>
    <w:rsid w:val="009C58E4"/>
    <w:rsid w:val="009C788F"/>
    <w:rsid w:val="009D2CF9"/>
    <w:rsid w:val="009D3833"/>
    <w:rsid w:val="009D38EE"/>
    <w:rsid w:val="009F1780"/>
    <w:rsid w:val="009F1D29"/>
    <w:rsid w:val="00A01695"/>
    <w:rsid w:val="00A06012"/>
    <w:rsid w:val="00A078B6"/>
    <w:rsid w:val="00A1279E"/>
    <w:rsid w:val="00A128D7"/>
    <w:rsid w:val="00A1294B"/>
    <w:rsid w:val="00A1626F"/>
    <w:rsid w:val="00A16E9B"/>
    <w:rsid w:val="00A17DFA"/>
    <w:rsid w:val="00A21066"/>
    <w:rsid w:val="00A22FAB"/>
    <w:rsid w:val="00A249B9"/>
    <w:rsid w:val="00A26D8C"/>
    <w:rsid w:val="00A35030"/>
    <w:rsid w:val="00A430B4"/>
    <w:rsid w:val="00A45CE2"/>
    <w:rsid w:val="00A50DA8"/>
    <w:rsid w:val="00A564A7"/>
    <w:rsid w:val="00A64952"/>
    <w:rsid w:val="00A82EC4"/>
    <w:rsid w:val="00A84EE4"/>
    <w:rsid w:val="00A900CD"/>
    <w:rsid w:val="00A933E5"/>
    <w:rsid w:val="00AA1177"/>
    <w:rsid w:val="00AA7065"/>
    <w:rsid w:val="00AB3E0E"/>
    <w:rsid w:val="00AB51AA"/>
    <w:rsid w:val="00AC054D"/>
    <w:rsid w:val="00AC2CFD"/>
    <w:rsid w:val="00AC3A0B"/>
    <w:rsid w:val="00AC4F7B"/>
    <w:rsid w:val="00AD0E21"/>
    <w:rsid w:val="00AD40EA"/>
    <w:rsid w:val="00AE0354"/>
    <w:rsid w:val="00AE05DE"/>
    <w:rsid w:val="00AE1B1B"/>
    <w:rsid w:val="00AE1EEC"/>
    <w:rsid w:val="00AE6206"/>
    <w:rsid w:val="00AE67CF"/>
    <w:rsid w:val="00AF0DE6"/>
    <w:rsid w:val="00AF699E"/>
    <w:rsid w:val="00AF75EC"/>
    <w:rsid w:val="00B043C0"/>
    <w:rsid w:val="00B051E7"/>
    <w:rsid w:val="00B05208"/>
    <w:rsid w:val="00B16E59"/>
    <w:rsid w:val="00B23C3E"/>
    <w:rsid w:val="00B25727"/>
    <w:rsid w:val="00B2695B"/>
    <w:rsid w:val="00B27CB3"/>
    <w:rsid w:val="00B27E66"/>
    <w:rsid w:val="00B30B0C"/>
    <w:rsid w:val="00B3382C"/>
    <w:rsid w:val="00B343BF"/>
    <w:rsid w:val="00B45C56"/>
    <w:rsid w:val="00B50174"/>
    <w:rsid w:val="00B516B0"/>
    <w:rsid w:val="00B51C75"/>
    <w:rsid w:val="00B5213D"/>
    <w:rsid w:val="00B57753"/>
    <w:rsid w:val="00B66B49"/>
    <w:rsid w:val="00B7068D"/>
    <w:rsid w:val="00B70C2F"/>
    <w:rsid w:val="00B71012"/>
    <w:rsid w:val="00B75D33"/>
    <w:rsid w:val="00B80032"/>
    <w:rsid w:val="00B835D0"/>
    <w:rsid w:val="00B8681F"/>
    <w:rsid w:val="00B91E71"/>
    <w:rsid w:val="00B92E9E"/>
    <w:rsid w:val="00BA18A0"/>
    <w:rsid w:val="00BA31CE"/>
    <w:rsid w:val="00BA5C91"/>
    <w:rsid w:val="00BA6344"/>
    <w:rsid w:val="00BB3AA3"/>
    <w:rsid w:val="00BB5226"/>
    <w:rsid w:val="00BC3BB7"/>
    <w:rsid w:val="00BC64DE"/>
    <w:rsid w:val="00BD1824"/>
    <w:rsid w:val="00BD3DDE"/>
    <w:rsid w:val="00BD7057"/>
    <w:rsid w:val="00BF053D"/>
    <w:rsid w:val="00BF3D0D"/>
    <w:rsid w:val="00BF54CF"/>
    <w:rsid w:val="00C002F5"/>
    <w:rsid w:val="00C01BD4"/>
    <w:rsid w:val="00C115C2"/>
    <w:rsid w:val="00C139D5"/>
    <w:rsid w:val="00C223C8"/>
    <w:rsid w:val="00C24A9F"/>
    <w:rsid w:val="00C37508"/>
    <w:rsid w:val="00C401E7"/>
    <w:rsid w:val="00C4681E"/>
    <w:rsid w:val="00C52DC9"/>
    <w:rsid w:val="00C52F17"/>
    <w:rsid w:val="00C53F9D"/>
    <w:rsid w:val="00C5481D"/>
    <w:rsid w:val="00C55408"/>
    <w:rsid w:val="00C558B3"/>
    <w:rsid w:val="00C5784D"/>
    <w:rsid w:val="00C60CED"/>
    <w:rsid w:val="00C67F4C"/>
    <w:rsid w:val="00C819DF"/>
    <w:rsid w:val="00C94629"/>
    <w:rsid w:val="00C96B97"/>
    <w:rsid w:val="00CA0DCC"/>
    <w:rsid w:val="00CA1B32"/>
    <w:rsid w:val="00CA2602"/>
    <w:rsid w:val="00CA2C8D"/>
    <w:rsid w:val="00CA44E3"/>
    <w:rsid w:val="00CA476C"/>
    <w:rsid w:val="00CB0E2A"/>
    <w:rsid w:val="00CB1354"/>
    <w:rsid w:val="00CC6890"/>
    <w:rsid w:val="00CD70FB"/>
    <w:rsid w:val="00CE00CC"/>
    <w:rsid w:val="00CE07CD"/>
    <w:rsid w:val="00CF03CD"/>
    <w:rsid w:val="00D030A5"/>
    <w:rsid w:val="00D12282"/>
    <w:rsid w:val="00D31877"/>
    <w:rsid w:val="00D42187"/>
    <w:rsid w:val="00D47F71"/>
    <w:rsid w:val="00D51B3D"/>
    <w:rsid w:val="00D579D3"/>
    <w:rsid w:val="00D606B6"/>
    <w:rsid w:val="00D624E3"/>
    <w:rsid w:val="00D625D0"/>
    <w:rsid w:val="00D72540"/>
    <w:rsid w:val="00D92F2B"/>
    <w:rsid w:val="00D943E2"/>
    <w:rsid w:val="00D9592B"/>
    <w:rsid w:val="00D95B55"/>
    <w:rsid w:val="00DA184E"/>
    <w:rsid w:val="00DA67A3"/>
    <w:rsid w:val="00DB08EB"/>
    <w:rsid w:val="00DB3011"/>
    <w:rsid w:val="00DC23F7"/>
    <w:rsid w:val="00DD3ECD"/>
    <w:rsid w:val="00DE0ED6"/>
    <w:rsid w:val="00DE6C74"/>
    <w:rsid w:val="00DE73F9"/>
    <w:rsid w:val="00DF6200"/>
    <w:rsid w:val="00E056A9"/>
    <w:rsid w:val="00E06750"/>
    <w:rsid w:val="00E07932"/>
    <w:rsid w:val="00E07A0F"/>
    <w:rsid w:val="00E10A8F"/>
    <w:rsid w:val="00E126A6"/>
    <w:rsid w:val="00E12CD9"/>
    <w:rsid w:val="00E144CC"/>
    <w:rsid w:val="00E15041"/>
    <w:rsid w:val="00E15290"/>
    <w:rsid w:val="00E15321"/>
    <w:rsid w:val="00E238DD"/>
    <w:rsid w:val="00E335C6"/>
    <w:rsid w:val="00E3702B"/>
    <w:rsid w:val="00E45152"/>
    <w:rsid w:val="00E47C03"/>
    <w:rsid w:val="00E71AC2"/>
    <w:rsid w:val="00E71F1D"/>
    <w:rsid w:val="00E77190"/>
    <w:rsid w:val="00E96567"/>
    <w:rsid w:val="00EA586F"/>
    <w:rsid w:val="00EA7B28"/>
    <w:rsid w:val="00EB0938"/>
    <w:rsid w:val="00EB437A"/>
    <w:rsid w:val="00EC0043"/>
    <w:rsid w:val="00EC7376"/>
    <w:rsid w:val="00EE2405"/>
    <w:rsid w:val="00EE2E41"/>
    <w:rsid w:val="00EE5DB9"/>
    <w:rsid w:val="00EF0520"/>
    <w:rsid w:val="00EF73E1"/>
    <w:rsid w:val="00F03E85"/>
    <w:rsid w:val="00F116E2"/>
    <w:rsid w:val="00F26ADD"/>
    <w:rsid w:val="00F301D5"/>
    <w:rsid w:val="00F31EAE"/>
    <w:rsid w:val="00F35FA6"/>
    <w:rsid w:val="00F404BA"/>
    <w:rsid w:val="00F4324C"/>
    <w:rsid w:val="00F43499"/>
    <w:rsid w:val="00F445F0"/>
    <w:rsid w:val="00F45932"/>
    <w:rsid w:val="00F529E8"/>
    <w:rsid w:val="00F56CA6"/>
    <w:rsid w:val="00F60983"/>
    <w:rsid w:val="00F611F2"/>
    <w:rsid w:val="00F6153B"/>
    <w:rsid w:val="00F63CD7"/>
    <w:rsid w:val="00F65EC2"/>
    <w:rsid w:val="00F73A82"/>
    <w:rsid w:val="00F77DBB"/>
    <w:rsid w:val="00F86B9F"/>
    <w:rsid w:val="00F90099"/>
    <w:rsid w:val="00F93010"/>
    <w:rsid w:val="00FA0F00"/>
    <w:rsid w:val="00FB45B7"/>
    <w:rsid w:val="00FC5573"/>
    <w:rsid w:val="00FC6044"/>
    <w:rsid w:val="00FD2C8C"/>
    <w:rsid w:val="00FD4DCA"/>
    <w:rsid w:val="00FD5C84"/>
    <w:rsid w:val="00FE346C"/>
    <w:rsid w:val="00FE3BC3"/>
    <w:rsid w:val="00FE413C"/>
    <w:rsid w:val="00FF22DD"/>
    <w:rsid w:val="00FF24D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B4AFC"/>
  <w15:docId w15:val="{08A90A74-0AB7-422E-954D-8C2C03E4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F9D"/>
  </w:style>
  <w:style w:type="paragraph" w:styleId="Ttulo3">
    <w:name w:val="heading 3"/>
    <w:basedOn w:val="Normal"/>
    <w:link w:val="Ttulo3Car"/>
    <w:uiPriority w:val="9"/>
    <w:qFormat/>
    <w:rsid w:val="00947E3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4F00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9AD"/>
    <w:pPr>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931CCA"/>
    <w:rPr>
      <w:sz w:val="16"/>
      <w:szCs w:val="16"/>
    </w:rPr>
  </w:style>
  <w:style w:type="paragraph" w:styleId="Textocomentario">
    <w:name w:val="annotation text"/>
    <w:basedOn w:val="Normal"/>
    <w:link w:val="TextocomentarioCar"/>
    <w:uiPriority w:val="99"/>
    <w:semiHidden/>
    <w:unhideWhenUsed/>
    <w:rsid w:val="00931C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1CCA"/>
    <w:rPr>
      <w:sz w:val="20"/>
      <w:szCs w:val="20"/>
    </w:rPr>
  </w:style>
  <w:style w:type="paragraph" w:styleId="Asuntodelcomentario">
    <w:name w:val="annotation subject"/>
    <w:basedOn w:val="Textocomentario"/>
    <w:next w:val="Textocomentario"/>
    <w:link w:val="AsuntodelcomentarioCar"/>
    <w:uiPriority w:val="99"/>
    <w:semiHidden/>
    <w:unhideWhenUsed/>
    <w:rsid w:val="00931CCA"/>
    <w:rPr>
      <w:b/>
      <w:bCs/>
    </w:rPr>
  </w:style>
  <w:style w:type="character" w:customStyle="1" w:styleId="AsuntodelcomentarioCar">
    <w:name w:val="Asunto del comentario Car"/>
    <w:basedOn w:val="TextocomentarioCar"/>
    <w:link w:val="Asuntodelcomentario"/>
    <w:uiPriority w:val="99"/>
    <w:semiHidden/>
    <w:rsid w:val="00931CCA"/>
    <w:rPr>
      <w:b/>
      <w:bCs/>
      <w:sz w:val="20"/>
      <w:szCs w:val="20"/>
    </w:rPr>
  </w:style>
  <w:style w:type="paragraph" w:styleId="Textodeglobo">
    <w:name w:val="Balloon Text"/>
    <w:basedOn w:val="Normal"/>
    <w:link w:val="TextodegloboCar"/>
    <w:uiPriority w:val="99"/>
    <w:semiHidden/>
    <w:unhideWhenUsed/>
    <w:rsid w:val="0093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CCA"/>
    <w:rPr>
      <w:rFonts w:ascii="Tahoma" w:hAnsi="Tahoma" w:cs="Tahoma"/>
      <w:sz w:val="16"/>
      <w:szCs w:val="16"/>
    </w:rPr>
  </w:style>
  <w:style w:type="paragraph" w:styleId="NormalWeb">
    <w:name w:val="Normal (Web)"/>
    <w:basedOn w:val="Normal"/>
    <w:uiPriority w:val="99"/>
    <w:semiHidden/>
    <w:unhideWhenUsed/>
    <w:rsid w:val="00931C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rsid w:val="002D5A4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2D5A4C"/>
    <w:rPr>
      <w:rFonts w:ascii="Times New Roman" w:eastAsia="Times New Roman" w:hAnsi="Times New Roman" w:cs="Times New Roman"/>
      <w:sz w:val="20"/>
      <w:szCs w:val="20"/>
      <w:lang w:val="es-ES" w:eastAsia="es-ES"/>
    </w:rPr>
  </w:style>
  <w:style w:type="character" w:styleId="Textoennegrita">
    <w:name w:val="Strong"/>
    <w:basedOn w:val="Fuentedeprrafopredeter"/>
    <w:uiPriority w:val="22"/>
    <w:qFormat/>
    <w:rsid w:val="001C4E94"/>
    <w:rPr>
      <w:b/>
      <w:bCs/>
    </w:rPr>
  </w:style>
  <w:style w:type="character" w:styleId="Hipervnculo">
    <w:name w:val="Hyperlink"/>
    <w:basedOn w:val="Fuentedeprrafopredeter"/>
    <w:uiPriority w:val="99"/>
    <w:unhideWhenUsed/>
    <w:rsid w:val="001C4E94"/>
    <w:rPr>
      <w:color w:val="0000FF"/>
      <w:u w:val="single"/>
    </w:rPr>
  </w:style>
  <w:style w:type="paragraph" w:customStyle="1" w:styleId="Default">
    <w:name w:val="Default"/>
    <w:rsid w:val="001D50CD"/>
    <w:pPr>
      <w:autoSpaceDE w:val="0"/>
      <w:autoSpaceDN w:val="0"/>
      <w:adjustRightInd w:val="0"/>
      <w:spacing w:after="0" w:line="240" w:lineRule="auto"/>
    </w:pPr>
    <w:rPr>
      <w:rFonts w:ascii="Gill Sans MT" w:eastAsiaTheme="minorEastAsia" w:hAnsi="Gill Sans MT" w:cs="Gill Sans MT"/>
      <w:color w:val="000000"/>
      <w:sz w:val="24"/>
      <w:szCs w:val="24"/>
      <w:lang w:eastAsia="es-MX"/>
    </w:rPr>
  </w:style>
  <w:style w:type="paragraph" w:styleId="Textoindependiente">
    <w:name w:val="Body Text"/>
    <w:basedOn w:val="Normal"/>
    <w:link w:val="TextoindependienteCar"/>
    <w:uiPriority w:val="99"/>
    <w:unhideWhenUsed/>
    <w:rsid w:val="0033536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33536F"/>
    <w:rPr>
      <w:rFonts w:ascii="Calibri" w:eastAsia="Calibri" w:hAnsi="Calibri" w:cs="Times New Roman"/>
    </w:rPr>
  </w:style>
  <w:style w:type="table" w:styleId="Tablaconcuadrcula">
    <w:name w:val="Table Grid"/>
    <w:basedOn w:val="Tablanormal"/>
    <w:uiPriority w:val="59"/>
    <w:rsid w:val="00934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495ADE"/>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495ADE"/>
    <w:rPr>
      <w:rFonts w:ascii="Times New Roman" w:eastAsia="Times New Roman" w:hAnsi="Times New Roman" w:cs="Times New Roman"/>
      <w:sz w:val="24"/>
      <w:szCs w:val="24"/>
      <w:lang w:val="es-ES" w:eastAsia="es-ES"/>
    </w:rPr>
  </w:style>
  <w:style w:type="character" w:customStyle="1" w:styleId="st">
    <w:name w:val="st"/>
    <w:basedOn w:val="Fuentedeprrafopredeter"/>
    <w:rsid w:val="00415314"/>
  </w:style>
  <w:style w:type="character" w:styleId="nfasis">
    <w:name w:val="Emphasis"/>
    <w:basedOn w:val="Fuentedeprrafopredeter"/>
    <w:uiPriority w:val="20"/>
    <w:qFormat/>
    <w:rsid w:val="00415314"/>
    <w:rPr>
      <w:i/>
      <w:iCs/>
    </w:rPr>
  </w:style>
  <w:style w:type="character" w:styleId="Refdenotaalpie">
    <w:name w:val="footnote reference"/>
    <w:basedOn w:val="Fuentedeprrafopredeter"/>
    <w:semiHidden/>
    <w:rsid w:val="00805BEA"/>
    <w:rPr>
      <w:vertAlign w:val="superscript"/>
    </w:rPr>
  </w:style>
  <w:style w:type="character" w:customStyle="1" w:styleId="Ttulo3Car">
    <w:name w:val="Título 3 Car"/>
    <w:basedOn w:val="Fuentedeprrafopredeter"/>
    <w:link w:val="Ttulo3"/>
    <w:uiPriority w:val="9"/>
    <w:rsid w:val="00947E37"/>
    <w:rPr>
      <w:rFonts w:ascii="Times New Roman" w:eastAsia="Times New Roman" w:hAnsi="Times New Roman" w:cs="Times New Roman"/>
      <w:b/>
      <w:bCs/>
      <w:sz w:val="27"/>
      <w:szCs w:val="27"/>
      <w:lang w:eastAsia="es-MX"/>
    </w:rPr>
  </w:style>
  <w:style w:type="paragraph" w:styleId="Textoindependiente2">
    <w:name w:val="Body Text 2"/>
    <w:basedOn w:val="Normal"/>
    <w:link w:val="Textoindependiente2Car"/>
    <w:uiPriority w:val="99"/>
    <w:semiHidden/>
    <w:unhideWhenUsed/>
    <w:rsid w:val="00543B65"/>
    <w:pPr>
      <w:spacing w:after="120" w:line="480" w:lineRule="auto"/>
    </w:pPr>
  </w:style>
  <w:style w:type="character" w:customStyle="1" w:styleId="Textoindependiente2Car">
    <w:name w:val="Texto independiente 2 Car"/>
    <w:basedOn w:val="Fuentedeprrafopredeter"/>
    <w:link w:val="Textoindependiente2"/>
    <w:uiPriority w:val="99"/>
    <w:semiHidden/>
    <w:rsid w:val="00543B65"/>
  </w:style>
  <w:style w:type="character" w:customStyle="1" w:styleId="Ttulo4Car">
    <w:name w:val="Título 4 Car"/>
    <w:basedOn w:val="Fuentedeprrafopredeter"/>
    <w:link w:val="Ttulo4"/>
    <w:uiPriority w:val="9"/>
    <w:semiHidden/>
    <w:rsid w:val="004F00D9"/>
    <w:rPr>
      <w:rFonts w:asciiTheme="majorHAnsi" w:eastAsiaTheme="majorEastAsia" w:hAnsiTheme="majorHAnsi" w:cstheme="majorBidi"/>
      <w:b/>
      <w:bCs/>
      <w:i/>
      <w:iCs/>
      <w:color w:val="4F81BD" w:themeColor="accent1"/>
    </w:rPr>
  </w:style>
  <w:style w:type="character" w:customStyle="1" w:styleId="addmd">
    <w:name w:val="addmd"/>
    <w:basedOn w:val="Fuentedeprrafopredeter"/>
    <w:rsid w:val="004F00D9"/>
  </w:style>
  <w:style w:type="character" w:customStyle="1" w:styleId="apple-converted-space">
    <w:name w:val="apple-converted-space"/>
    <w:basedOn w:val="Fuentedeprrafopredeter"/>
    <w:rsid w:val="004F00D9"/>
  </w:style>
  <w:style w:type="character" w:customStyle="1" w:styleId="5yl5">
    <w:name w:val="_5yl5"/>
    <w:basedOn w:val="Fuentedeprrafopredeter"/>
    <w:rsid w:val="009C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8445">
      <w:bodyDiv w:val="1"/>
      <w:marLeft w:val="0"/>
      <w:marRight w:val="0"/>
      <w:marTop w:val="0"/>
      <w:marBottom w:val="0"/>
      <w:divBdr>
        <w:top w:val="none" w:sz="0" w:space="0" w:color="auto"/>
        <w:left w:val="none" w:sz="0" w:space="0" w:color="auto"/>
        <w:bottom w:val="none" w:sz="0" w:space="0" w:color="auto"/>
        <w:right w:val="none" w:sz="0" w:space="0" w:color="auto"/>
      </w:divBdr>
      <w:divsChild>
        <w:div w:id="647395530">
          <w:marLeft w:val="0"/>
          <w:marRight w:val="0"/>
          <w:marTop w:val="0"/>
          <w:marBottom w:val="0"/>
          <w:divBdr>
            <w:top w:val="none" w:sz="0" w:space="0" w:color="auto"/>
            <w:left w:val="none" w:sz="0" w:space="0" w:color="auto"/>
            <w:bottom w:val="none" w:sz="0" w:space="0" w:color="auto"/>
            <w:right w:val="none" w:sz="0" w:space="0" w:color="auto"/>
          </w:divBdr>
        </w:div>
        <w:div w:id="1725563842">
          <w:marLeft w:val="0"/>
          <w:marRight w:val="0"/>
          <w:marTop w:val="0"/>
          <w:marBottom w:val="0"/>
          <w:divBdr>
            <w:top w:val="none" w:sz="0" w:space="0" w:color="auto"/>
            <w:left w:val="none" w:sz="0" w:space="0" w:color="auto"/>
            <w:bottom w:val="none" w:sz="0" w:space="0" w:color="auto"/>
            <w:right w:val="none" w:sz="0" w:space="0" w:color="auto"/>
          </w:divBdr>
          <w:divsChild>
            <w:div w:id="20226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6816">
      <w:bodyDiv w:val="1"/>
      <w:marLeft w:val="0"/>
      <w:marRight w:val="0"/>
      <w:marTop w:val="0"/>
      <w:marBottom w:val="0"/>
      <w:divBdr>
        <w:top w:val="none" w:sz="0" w:space="0" w:color="auto"/>
        <w:left w:val="none" w:sz="0" w:space="0" w:color="auto"/>
        <w:bottom w:val="none" w:sz="0" w:space="0" w:color="auto"/>
        <w:right w:val="none" w:sz="0" w:space="0" w:color="auto"/>
      </w:divBdr>
      <w:divsChild>
        <w:div w:id="141385225">
          <w:marLeft w:val="0"/>
          <w:marRight w:val="0"/>
          <w:marTop w:val="0"/>
          <w:marBottom w:val="0"/>
          <w:divBdr>
            <w:top w:val="none" w:sz="0" w:space="0" w:color="auto"/>
            <w:left w:val="none" w:sz="0" w:space="0" w:color="auto"/>
            <w:bottom w:val="none" w:sz="0" w:space="0" w:color="auto"/>
            <w:right w:val="none" w:sz="0" w:space="0" w:color="auto"/>
          </w:divBdr>
        </w:div>
        <w:div w:id="148720110">
          <w:marLeft w:val="0"/>
          <w:marRight w:val="0"/>
          <w:marTop w:val="0"/>
          <w:marBottom w:val="0"/>
          <w:divBdr>
            <w:top w:val="none" w:sz="0" w:space="0" w:color="auto"/>
            <w:left w:val="none" w:sz="0" w:space="0" w:color="auto"/>
            <w:bottom w:val="none" w:sz="0" w:space="0" w:color="auto"/>
            <w:right w:val="none" w:sz="0" w:space="0" w:color="auto"/>
          </w:divBdr>
        </w:div>
        <w:div w:id="151678448">
          <w:marLeft w:val="0"/>
          <w:marRight w:val="0"/>
          <w:marTop w:val="0"/>
          <w:marBottom w:val="0"/>
          <w:divBdr>
            <w:top w:val="none" w:sz="0" w:space="0" w:color="auto"/>
            <w:left w:val="none" w:sz="0" w:space="0" w:color="auto"/>
            <w:bottom w:val="none" w:sz="0" w:space="0" w:color="auto"/>
            <w:right w:val="none" w:sz="0" w:space="0" w:color="auto"/>
          </w:divBdr>
        </w:div>
        <w:div w:id="186258788">
          <w:marLeft w:val="0"/>
          <w:marRight w:val="0"/>
          <w:marTop w:val="0"/>
          <w:marBottom w:val="0"/>
          <w:divBdr>
            <w:top w:val="none" w:sz="0" w:space="0" w:color="auto"/>
            <w:left w:val="none" w:sz="0" w:space="0" w:color="auto"/>
            <w:bottom w:val="none" w:sz="0" w:space="0" w:color="auto"/>
            <w:right w:val="none" w:sz="0" w:space="0" w:color="auto"/>
          </w:divBdr>
        </w:div>
        <w:div w:id="216936891">
          <w:marLeft w:val="0"/>
          <w:marRight w:val="0"/>
          <w:marTop w:val="0"/>
          <w:marBottom w:val="0"/>
          <w:divBdr>
            <w:top w:val="none" w:sz="0" w:space="0" w:color="auto"/>
            <w:left w:val="none" w:sz="0" w:space="0" w:color="auto"/>
            <w:bottom w:val="none" w:sz="0" w:space="0" w:color="auto"/>
            <w:right w:val="none" w:sz="0" w:space="0" w:color="auto"/>
          </w:divBdr>
        </w:div>
        <w:div w:id="250436038">
          <w:marLeft w:val="0"/>
          <w:marRight w:val="0"/>
          <w:marTop w:val="0"/>
          <w:marBottom w:val="0"/>
          <w:divBdr>
            <w:top w:val="none" w:sz="0" w:space="0" w:color="auto"/>
            <w:left w:val="none" w:sz="0" w:space="0" w:color="auto"/>
            <w:bottom w:val="none" w:sz="0" w:space="0" w:color="auto"/>
            <w:right w:val="none" w:sz="0" w:space="0" w:color="auto"/>
          </w:divBdr>
        </w:div>
        <w:div w:id="359285215">
          <w:marLeft w:val="0"/>
          <w:marRight w:val="0"/>
          <w:marTop w:val="0"/>
          <w:marBottom w:val="0"/>
          <w:divBdr>
            <w:top w:val="none" w:sz="0" w:space="0" w:color="auto"/>
            <w:left w:val="none" w:sz="0" w:space="0" w:color="auto"/>
            <w:bottom w:val="none" w:sz="0" w:space="0" w:color="auto"/>
            <w:right w:val="none" w:sz="0" w:space="0" w:color="auto"/>
          </w:divBdr>
        </w:div>
        <w:div w:id="380789891">
          <w:marLeft w:val="0"/>
          <w:marRight w:val="0"/>
          <w:marTop w:val="0"/>
          <w:marBottom w:val="0"/>
          <w:divBdr>
            <w:top w:val="none" w:sz="0" w:space="0" w:color="auto"/>
            <w:left w:val="none" w:sz="0" w:space="0" w:color="auto"/>
            <w:bottom w:val="none" w:sz="0" w:space="0" w:color="auto"/>
            <w:right w:val="none" w:sz="0" w:space="0" w:color="auto"/>
          </w:divBdr>
        </w:div>
        <w:div w:id="404493792">
          <w:marLeft w:val="0"/>
          <w:marRight w:val="0"/>
          <w:marTop w:val="0"/>
          <w:marBottom w:val="0"/>
          <w:divBdr>
            <w:top w:val="none" w:sz="0" w:space="0" w:color="auto"/>
            <w:left w:val="none" w:sz="0" w:space="0" w:color="auto"/>
            <w:bottom w:val="none" w:sz="0" w:space="0" w:color="auto"/>
            <w:right w:val="none" w:sz="0" w:space="0" w:color="auto"/>
          </w:divBdr>
        </w:div>
        <w:div w:id="407656255">
          <w:marLeft w:val="0"/>
          <w:marRight w:val="0"/>
          <w:marTop w:val="0"/>
          <w:marBottom w:val="0"/>
          <w:divBdr>
            <w:top w:val="none" w:sz="0" w:space="0" w:color="auto"/>
            <w:left w:val="none" w:sz="0" w:space="0" w:color="auto"/>
            <w:bottom w:val="none" w:sz="0" w:space="0" w:color="auto"/>
            <w:right w:val="none" w:sz="0" w:space="0" w:color="auto"/>
          </w:divBdr>
        </w:div>
        <w:div w:id="467019084">
          <w:marLeft w:val="0"/>
          <w:marRight w:val="0"/>
          <w:marTop w:val="0"/>
          <w:marBottom w:val="0"/>
          <w:divBdr>
            <w:top w:val="none" w:sz="0" w:space="0" w:color="auto"/>
            <w:left w:val="none" w:sz="0" w:space="0" w:color="auto"/>
            <w:bottom w:val="none" w:sz="0" w:space="0" w:color="auto"/>
            <w:right w:val="none" w:sz="0" w:space="0" w:color="auto"/>
          </w:divBdr>
        </w:div>
        <w:div w:id="491414637">
          <w:marLeft w:val="0"/>
          <w:marRight w:val="0"/>
          <w:marTop w:val="0"/>
          <w:marBottom w:val="0"/>
          <w:divBdr>
            <w:top w:val="none" w:sz="0" w:space="0" w:color="auto"/>
            <w:left w:val="none" w:sz="0" w:space="0" w:color="auto"/>
            <w:bottom w:val="none" w:sz="0" w:space="0" w:color="auto"/>
            <w:right w:val="none" w:sz="0" w:space="0" w:color="auto"/>
          </w:divBdr>
        </w:div>
        <w:div w:id="608972306">
          <w:marLeft w:val="0"/>
          <w:marRight w:val="0"/>
          <w:marTop w:val="0"/>
          <w:marBottom w:val="0"/>
          <w:divBdr>
            <w:top w:val="none" w:sz="0" w:space="0" w:color="auto"/>
            <w:left w:val="none" w:sz="0" w:space="0" w:color="auto"/>
            <w:bottom w:val="none" w:sz="0" w:space="0" w:color="auto"/>
            <w:right w:val="none" w:sz="0" w:space="0" w:color="auto"/>
          </w:divBdr>
        </w:div>
        <w:div w:id="621961528">
          <w:marLeft w:val="0"/>
          <w:marRight w:val="0"/>
          <w:marTop w:val="0"/>
          <w:marBottom w:val="0"/>
          <w:divBdr>
            <w:top w:val="none" w:sz="0" w:space="0" w:color="auto"/>
            <w:left w:val="none" w:sz="0" w:space="0" w:color="auto"/>
            <w:bottom w:val="none" w:sz="0" w:space="0" w:color="auto"/>
            <w:right w:val="none" w:sz="0" w:space="0" w:color="auto"/>
          </w:divBdr>
        </w:div>
        <w:div w:id="646783601">
          <w:marLeft w:val="0"/>
          <w:marRight w:val="0"/>
          <w:marTop w:val="0"/>
          <w:marBottom w:val="0"/>
          <w:divBdr>
            <w:top w:val="none" w:sz="0" w:space="0" w:color="auto"/>
            <w:left w:val="none" w:sz="0" w:space="0" w:color="auto"/>
            <w:bottom w:val="none" w:sz="0" w:space="0" w:color="auto"/>
            <w:right w:val="none" w:sz="0" w:space="0" w:color="auto"/>
          </w:divBdr>
        </w:div>
        <w:div w:id="740256541">
          <w:marLeft w:val="0"/>
          <w:marRight w:val="0"/>
          <w:marTop w:val="0"/>
          <w:marBottom w:val="0"/>
          <w:divBdr>
            <w:top w:val="none" w:sz="0" w:space="0" w:color="auto"/>
            <w:left w:val="none" w:sz="0" w:space="0" w:color="auto"/>
            <w:bottom w:val="none" w:sz="0" w:space="0" w:color="auto"/>
            <w:right w:val="none" w:sz="0" w:space="0" w:color="auto"/>
          </w:divBdr>
        </w:div>
        <w:div w:id="778716253">
          <w:marLeft w:val="0"/>
          <w:marRight w:val="0"/>
          <w:marTop w:val="0"/>
          <w:marBottom w:val="0"/>
          <w:divBdr>
            <w:top w:val="none" w:sz="0" w:space="0" w:color="auto"/>
            <w:left w:val="none" w:sz="0" w:space="0" w:color="auto"/>
            <w:bottom w:val="none" w:sz="0" w:space="0" w:color="auto"/>
            <w:right w:val="none" w:sz="0" w:space="0" w:color="auto"/>
          </w:divBdr>
        </w:div>
        <w:div w:id="809708508">
          <w:marLeft w:val="0"/>
          <w:marRight w:val="0"/>
          <w:marTop w:val="0"/>
          <w:marBottom w:val="0"/>
          <w:divBdr>
            <w:top w:val="none" w:sz="0" w:space="0" w:color="auto"/>
            <w:left w:val="none" w:sz="0" w:space="0" w:color="auto"/>
            <w:bottom w:val="none" w:sz="0" w:space="0" w:color="auto"/>
            <w:right w:val="none" w:sz="0" w:space="0" w:color="auto"/>
          </w:divBdr>
        </w:div>
        <w:div w:id="814104563">
          <w:marLeft w:val="0"/>
          <w:marRight w:val="0"/>
          <w:marTop w:val="0"/>
          <w:marBottom w:val="0"/>
          <w:divBdr>
            <w:top w:val="none" w:sz="0" w:space="0" w:color="auto"/>
            <w:left w:val="none" w:sz="0" w:space="0" w:color="auto"/>
            <w:bottom w:val="none" w:sz="0" w:space="0" w:color="auto"/>
            <w:right w:val="none" w:sz="0" w:space="0" w:color="auto"/>
          </w:divBdr>
        </w:div>
        <w:div w:id="860435562">
          <w:marLeft w:val="0"/>
          <w:marRight w:val="0"/>
          <w:marTop w:val="0"/>
          <w:marBottom w:val="0"/>
          <w:divBdr>
            <w:top w:val="none" w:sz="0" w:space="0" w:color="auto"/>
            <w:left w:val="none" w:sz="0" w:space="0" w:color="auto"/>
            <w:bottom w:val="none" w:sz="0" w:space="0" w:color="auto"/>
            <w:right w:val="none" w:sz="0" w:space="0" w:color="auto"/>
          </w:divBdr>
        </w:div>
        <w:div w:id="882790449">
          <w:marLeft w:val="0"/>
          <w:marRight w:val="0"/>
          <w:marTop w:val="0"/>
          <w:marBottom w:val="0"/>
          <w:divBdr>
            <w:top w:val="none" w:sz="0" w:space="0" w:color="auto"/>
            <w:left w:val="none" w:sz="0" w:space="0" w:color="auto"/>
            <w:bottom w:val="none" w:sz="0" w:space="0" w:color="auto"/>
            <w:right w:val="none" w:sz="0" w:space="0" w:color="auto"/>
          </w:divBdr>
        </w:div>
        <w:div w:id="888035509">
          <w:marLeft w:val="0"/>
          <w:marRight w:val="0"/>
          <w:marTop w:val="0"/>
          <w:marBottom w:val="0"/>
          <w:divBdr>
            <w:top w:val="none" w:sz="0" w:space="0" w:color="auto"/>
            <w:left w:val="none" w:sz="0" w:space="0" w:color="auto"/>
            <w:bottom w:val="none" w:sz="0" w:space="0" w:color="auto"/>
            <w:right w:val="none" w:sz="0" w:space="0" w:color="auto"/>
          </w:divBdr>
        </w:div>
        <w:div w:id="890772379">
          <w:marLeft w:val="0"/>
          <w:marRight w:val="0"/>
          <w:marTop w:val="0"/>
          <w:marBottom w:val="0"/>
          <w:divBdr>
            <w:top w:val="none" w:sz="0" w:space="0" w:color="auto"/>
            <w:left w:val="none" w:sz="0" w:space="0" w:color="auto"/>
            <w:bottom w:val="none" w:sz="0" w:space="0" w:color="auto"/>
            <w:right w:val="none" w:sz="0" w:space="0" w:color="auto"/>
          </w:divBdr>
        </w:div>
        <w:div w:id="916211808">
          <w:marLeft w:val="0"/>
          <w:marRight w:val="0"/>
          <w:marTop w:val="0"/>
          <w:marBottom w:val="0"/>
          <w:divBdr>
            <w:top w:val="none" w:sz="0" w:space="0" w:color="auto"/>
            <w:left w:val="none" w:sz="0" w:space="0" w:color="auto"/>
            <w:bottom w:val="none" w:sz="0" w:space="0" w:color="auto"/>
            <w:right w:val="none" w:sz="0" w:space="0" w:color="auto"/>
          </w:divBdr>
        </w:div>
        <w:div w:id="943072815">
          <w:marLeft w:val="0"/>
          <w:marRight w:val="0"/>
          <w:marTop w:val="0"/>
          <w:marBottom w:val="0"/>
          <w:divBdr>
            <w:top w:val="none" w:sz="0" w:space="0" w:color="auto"/>
            <w:left w:val="none" w:sz="0" w:space="0" w:color="auto"/>
            <w:bottom w:val="none" w:sz="0" w:space="0" w:color="auto"/>
            <w:right w:val="none" w:sz="0" w:space="0" w:color="auto"/>
          </w:divBdr>
        </w:div>
        <w:div w:id="963659581">
          <w:marLeft w:val="0"/>
          <w:marRight w:val="0"/>
          <w:marTop w:val="0"/>
          <w:marBottom w:val="0"/>
          <w:divBdr>
            <w:top w:val="none" w:sz="0" w:space="0" w:color="auto"/>
            <w:left w:val="none" w:sz="0" w:space="0" w:color="auto"/>
            <w:bottom w:val="none" w:sz="0" w:space="0" w:color="auto"/>
            <w:right w:val="none" w:sz="0" w:space="0" w:color="auto"/>
          </w:divBdr>
        </w:div>
        <w:div w:id="972372699">
          <w:marLeft w:val="0"/>
          <w:marRight w:val="0"/>
          <w:marTop w:val="0"/>
          <w:marBottom w:val="0"/>
          <w:divBdr>
            <w:top w:val="none" w:sz="0" w:space="0" w:color="auto"/>
            <w:left w:val="none" w:sz="0" w:space="0" w:color="auto"/>
            <w:bottom w:val="none" w:sz="0" w:space="0" w:color="auto"/>
            <w:right w:val="none" w:sz="0" w:space="0" w:color="auto"/>
          </w:divBdr>
        </w:div>
        <w:div w:id="994992495">
          <w:marLeft w:val="0"/>
          <w:marRight w:val="0"/>
          <w:marTop w:val="0"/>
          <w:marBottom w:val="0"/>
          <w:divBdr>
            <w:top w:val="none" w:sz="0" w:space="0" w:color="auto"/>
            <w:left w:val="none" w:sz="0" w:space="0" w:color="auto"/>
            <w:bottom w:val="none" w:sz="0" w:space="0" w:color="auto"/>
            <w:right w:val="none" w:sz="0" w:space="0" w:color="auto"/>
          </w:divBdr>
        </w:div>
        <w:div w:id="1075712273">
          <w:marLeft w:val="0"/>
          <w:marRight w:val="0"/>
          <w:marTop w:val="0"/>
          <w:marBottom w:val="0"/>
          <w:divBdr>
            <w:top w:val="none" w:sz="0" w:space="0" w:color="auto"/>
            <w:left w:val="none" w:sz="0" w:space="0" w:color="auto"/>
            <w:bottom w:val="none" w:sz="0" w:space="0" w:color="auto"/>
            <w:right w:val="none" w:sz="0" w:space="0" w:color="auto"/>
          </w:divBdr>
        </w:div>
        <w:div w:id="1076708895">
          <w:marLeft w:val="0"/>
          <w:marRight w:val="0"/>
          <w:marTop w:val="0"/>
          <w:marBottom w:val="0"/>
          <w:divBdr>
            <w:top w:val="none" w:sz="0" w:space="0" w:color="auto"/>
            <w:left w:val="none" w:sz="0" w:space="0" w:color="auto"/>
            <w:bottom w:val="none" w:sz="0" w:space="0" w:color="auto"/>
            <w:right w:val="none" w:sz="0" w:space="0" w:color="auto"/>
          </w:divBdr>
        </w:div>
        <w:div w:id="1144658896">
          <w:marLeft w:val="0"/>
          <w:marRight w:val="0"/>
          <w:marTop w:val="0"/>
          <w:marBottom w:val="0"/>
          <w:divBdr>
            <w:top w:val="none" w:sz="0" w:space="0" w:color="auto"/>
            <w:left w:val="none" w:sz="0" w:space="0" w:color="auto"/>
            <w:bottom w:val="none" w:sz="0" w:space="0" w:color="auto"/>
            <w:right w:val="none" w:sz="0" w:space="0" w:color="auto"/>
          </w:divBdr>
        </w:div>
        <w:div w:id="1148395641">
          <w:marLeft w:val="0"/>
          <w:marRight w:val="0"/>
          <w:marTop w:val="0"/>
          <w:marBottom w:val="0"/>
          <w:divBdr>
            <w:top w:val="none" w:sz="0" w:space="0" w:color="auto"/>
            <w:left w:val="none" w:sz="0" w:space="0" w:color="auto"/>
            <w:bottom w:val="none" w:sz="0" w:space="0" w:color="auto"/>
            <w:right w:val="none" w:sz="0" w:space="0" w:color="auto"/>
          </w:divBdr>
        </w:div>
        <w:div w:id="1232236186">
          <w:marLeft w:val="0"/>
          <w:marRight w:val="0"/>
          <w:marTop w:val="0"/>
          <w:marBottom w:val="0"/>
          <w:divBdr>
            <w:top w:val="none" w:sz="0" w:space="0" w:color="auto"/>
            <w:left w:val="none" w:sz="0" w:space="0" w:color="auto"/>
            <w:bottom w:val="none" w:sz="0" w:space="0" w:color="auto"/>
            <w:right w:val="none" w:sz="0" w:space="0" w:color="auto"/>
          </w:divBdr>
        </w:div>
        <w:div w:id="1270433544">
          <w:marLeft w:val="0"/>
          <w:marRight w:val="0"/>
          <w:marTop w:val="0"/>
          <w:marBottom w:val="0"/>
          <w:divBdr>
            <w:top w:val="none" w:sz="0" w:space="0" w:color="auto"/>
            <w:left w:val="none" w:sz="0" w:space="0" w:color="auto"/>
            <w:bottom w:val="none" w:sz="0" w:space="0" w:color="auto"/>
            <w:right w:val="none" w:sz="0" w:space="0" w:color="auto"/>
          </w:divBdr>
        </w:div>
        <w:div w:id="1316910464">
          <w:marLeft w:val="0"/>
          <w:marRight w:val="0"/>
          <w:marTop w:val="0"/>
          <w:marBottom w:val="0"/>
          <w:divBdr>
            <w:top w:val="none" w:sz="0" w:space="0" w:color="auto"/>
            <w:left w:val="none" w:sz="0" w:space="0" w:color="auto"/>
            <w:bottom w:val="none" w:sz="0" w:space="0" w:color="auto"/>
            <w:right w:val="none" w:sz="0" w:space="0" w:color="auto"/>
          </w:divBdr>
        </w:div>
        <w:div w:id="1336030144">
          <w:marLeft w:val="0"/>
          <w:marRight w:val="0"/>
          <w:marTop w:val="0"/>
          <w:marBottom w:val="0"/>
          <w:divBdr>
            <w:top w:val="none" w:sz="0" w:space="0" w:color="auto"/>
            <w:left w:val="none" w:sz="0" w:space="0" w:color="auto"/>
            <w:bottom w:val="none" w:sz="0" w:space="0" w:color="auto"/>
            <w:right w:val="none" w:sz="0" w:space="0" w:color="auto"/>
          </w:divBdr>
        </w:div>
        <w:div w:id="1372875127">
          <w:marLeft w:val="0"/>
          <w:marRight w:val="0"/>
          <w:marTop w:val="0"/>
          <w:marBottom w:val="0"/>
          <w:divBdr>
            <w:top w:val="none" w:sz="0" w:space="0" w:color="auto"/>
            <w:left w:val="none" w:sz="0" w:space="0" w:color="auto"/>
            <w:bottom w:val="none" w:sz="0" w:space="0" w:color="auto"/>
            <w:right w:val="none" w:sz="0" w:space="0" w:color="auto"/>
          </w:divBdr>
        </w:div>
        <w:div w:id="1378046833">
          <w:marLeft w:val="0"/>
          <w:marRight w:val="0"/>
          <w:marTop w:val="0"/>
          <w:marBottom w:val="0"/>
          <w:divBdr>
            <w:top w:val="none" w:sz="0" w:space="0" w:color="auto"/>
            <w:left w:val="none" w:sz="0" w:space="0" w:color="auto"/>
            <w:bottom w:val="none" w:sz="0" w:space="0" w:color="auto"/>
            <w:right w:val="none" w:sz="0" w:space="0" w:color="auto"/>
          </w:divBdr>
        </w:div>
        <w:div w:id="1385833496">
          <w:marLeft w:val="0"/>
          <w:marRight w:val="0"/>
          <w:marTop w:val="0"/>
          <w:marBottom w:val="0"/>
          <w:divBdr>
            <w:top w:val="none" w:sz="0" w:space="0" w:color="auto"/>
            <w:left w:val="none" w:sz="0" w:space="0" w:color="auto"/>
            <w:bottom w:val="none" w:sz="0" w:space="0" w:color="auto"/>
            <w:right w:val="none" w:sz="0" w:space="0" w:color="auto"/>
          </w:divBdr>
        </w:div>
        <w:div w:id="1386369224">
          <w:marLeft w:val="0"/>
          <w:marRight w:val="0"/>
          <w:marTop w:val="0"/>
          <w:marBottom w:val="0"/>
          <w:divBdr>
            <w:top w:val="none" w:sz="0" w:space="0" w:color="auto"/>
            <w:left w:val="none" w:sz="0" w:space="0" w:color="auto"/>
            <w:bottom w:val="none" w:sz="0" w:space="0" w:color="auto"/>
            <w:right w:val="none" w:sz="0" w:space="0" w:color="auto"/>
          </w:divBdr>
        </w:div>
        <w:div w:id="1407413595">
          <w:marLeft w:val="0"/>
          <w:marRight w:val="0"/>
          <w:marTop w:val="0"/>
          <w:marBottom w:val="0"/>
          <w:divBdr>
            <w:top w:val="none" w:sz="0" w:space="0" w:color="auto"/>
            <w:left w:val="none" w:sz="0" w:space="0" w:color="auto"/>
            <w:bottom w:val="none" w:sz="0" w:space="0" w:color="auto"/>
            <w:right w:val="none" w:sz="0" w:space="0" w:color="auto"/>
          </w:divBdr>
        </w:div>
        <w:div w:id="1428963333">
          <w:marLeft w:val="0"/>
          <w:marRight w:val="0"/>
          <w:marTop w:val="0"/>
          <w:marBottom w:val="0"/>
          <w:divBdr>
            <w:top w:val="none" w:sz="0" w:space="0" w:color="auto"/>
            <w:left w:val="none" w:sz="0" w:space="0" w:color="auto"/>
            <w:bottom w:val="none" w:sz="0" w:space="0" w:color="auto"/>
            <w:right w:val="none" w:sz="0" w:space="0" w:color="auto"/>
          </w:divBdr>
        </w:div>
        <w:div w:id="1443912476">
          <w:marLeft w:val="0"/>
          <w:marRight w:val="0"/>
          <w:marTop w:val="0"/>
          <w:marBottom w:val="0"/>
          <w:divBdr>
            <w:top w:val="none" w:sz="0" w:space="0" w:color="auto"/>
            <w:left w:val="none" w:sz="0" w:space="0" w:color="auto"/>
            <w:bottom w:val="none" w:sz="0" w:space="0" w:color="auto"/>
            <w:right w:val="none" w:sz="0" w:space="0" w:color="auto"/>
          </w:divBdr>
        </w:div>
        <w:div w:id="1456365837">
          <w:marLeft w:val="0"/>
          <w:marRight w:val="0"/>
          <w:marTop w:val="0"/>
          <w:marBottom w:val="0"/>
          <w:divBdr>
            <w:top w:val="none" w:sz="0" w:space="0" w:color="auto"/>
            <w:left w:val="none" w:sz="0" w:space="0" w:color="auto"/>
            <w:bottom w:val="none" w:sz="0" w:space="0" w:color="auto"/>
            <w:right w:val="none" w:sz="0" w:space="0" w:color="auto"/>
          </w:divBdr>
        </w:div>
        <w:div w:id="1546091393">
          <w:marLeft w:val="0"/>
          <w:marRight w:val="0"/>
          <w:marTop w:val="0"/>
          <w:marBottom w:val="0"/>
          <w:divBdr>
            <w:top w:val="none" w:sz="0" w:space="0" w:color="auto"/>
            <w:left w:val="none" w:sz="0" w:space="0" w:color="auto"/>
            <w:bottom w:val="none" w:sz="0" w:space="0" w:color="auto"/>
            <w:right w:val="none" w:sz="0" w:space="0" w:color="auto"/>
          </w:divBdr>
        </w:div>
        <w:div w:id="1554852528">
          <w:marLeft w:val="0"/>
          <w:marRight w:val="0"/>
          <w:marTop w:val="0"/>
          <w:marBottom w:val="0"/>
          <w:divBdr>
            <w:top w:val="none" w:sz="0" w:space="0" w:color="auto"/>
            <w:left w:val="none" w:sz="0" w:space="0" w:color="auto"/>
            <w:bottom w:val="none" w:sz="0" w:space="0" w:color="auto"/>
            <w:right w:val="none" w:sz="0" w:space="0" w:color="auto"/>
          </w:divBdr>
        </w:div>
        <w:div w:id="1592809059">
          <w:marLeft w:val="0"/>
          <w:marRight w:val="0"/>
          <w:marTop w:val="0"/>
          <w:marBottom w:val="0"/>
          <w:divBdr>
            <w:top w:val="none" w:sz="0" w:space="0" w:color="auto"/>
            <w:left w:val="none" w:sz="0" w:space="0" w:color="auto"/>
            <w:bottom w:val="none" w:sz="0" w:space="0" w:color="auto"/>
            <w:right w:val="none" w:sz="0" w:space="0" w:color="auto"/>
          </w:divBdr>
        </w:div>
        <w:div w:id="1606842809">
          <w:marLeft w:val="0"/>
          <w:marRight w:val="0"/>
          <w:marTop w:val="0"/>
          <w:marBottom w:val="0"/>
          <w:divBdr>
            <w:top w:val="none" w:sz="0" w:space="0" w:color="auto"/>
            <w:left w:val="none" w:sz="0" w:space="0" w:color="auto"/>
            <w:bottom w:val="none" w:sz="0" w:space="0" w:color="auto"/>
            <w:right w:val="none" w:sz="0" w:space="0" w:color="auto"/>
          </w:divBdr>
        </w:div>
        <w:div w:id="1650818916">
          <w:marLeft w:val="0"/>
          <w:marRight w:val="0"/>
          <w:marTop w:val="0"/>
          <w:marBottom w:val="0"/>
          <w:divBdr>
            <w:top w:val="none" w:sz="0" w:space="0" w:color="auto"/>
            <w:left w:val="none" w:sz="0" w:space="0" w:color="auto"/>
            <w:bottom w:val="none" w:sz="0" w:space="0" w:color="auto"/>
            <w:right w:val="none" w:sz="0" w:space="0" w:color="auto"/>
          </w:divBdr>
        </w:div>
        <w:div w:id="1685741802">
          <w:marLeft w:val="0"/>
          <w:marRight w:val="0"/>
          <w:marTop w:val="0"/>
          <w:marBottom w:val="0"/>
          <w:divBdr>
            <w:top w:val="none" w:sz="0" w:space="0" w:color="auto"/>
            <w:left w:val="none" w:sz="0" w:space="0" w:color="auto"/>
            <w:bottom w:val="none" w:sz="0" w:space="0" w:color="auto"/>
            <w:right w:val="none" w:sz="0" w:space="0" w:color="auto"/>
          </w:divBdr>
        </w:div>
        <w:div w:id="1726828713">
          <w:marLeft w:val="0"/>
          <w:marRight w:val="0"/>
          <w:marTop w:val="0"/>
          <w:marBottom w:val="0"/>
          <w:divBdr>
            <w:top w:val="none" w:sz="0" w:space="0" w:color="auto"/>
            <w:left w:val="none" w:sz="0" w:space="0" w:color="auto"/>
            <w:bottom w:val="none" w:sz="0" w:space="0" w:color="auto"/>
            <w:right w:val="none" w:sz="0" w:space="0" w:color="auto"/>
          </w:divBdr>
        </w:div>
        <w:div w:id="1733458217">
          <w:marLeft w:val="0"/>
          <w:marRight w:val="0"/>
          <w:marTop w:val="0"/>
          <w:marBottom w:val="0"/>
          <w:divBdr>
            <w:top w:val="none" w:sz="0" w:space="0" w:color="auto"/>
            <w:left w:val="none" w:sz="0" w:space="0" w:color="auto"/>
            <w:bottom w:val="none" w:sz="0" w:space="0" w:color="auto"/>
            <w:right w:val="none" w:sz="0" w:space="0" w:color="auto"/>
          </w:divBdr>
        </w:div>
        <w:div w:id="1791782235">
          <w:marLeft w:val="0"/>
          <w:marRight w:val="0"/>
          <w:marTop w:val="0"/>
          <w:marBottom w:val="0"/>
          <w:divBdr>
            <w:top w:val="none" w:sz="0" w:space="0" w:color="auto"/>
            <w:left w:val="none" w:sz="0" w:space="0" w:color="auto"/>
            <w:bottom w:val="none" w:sz="0" w:space="0" w:color="auto"/>
            <w:right w:val="none" w:sz="0" w:space="0" w:color="auto"/>
          </w:divBdr>
        </w:div>
        <w:div w:id="1803383374">
          <w:marLeft w:val="0"/>
          <w:marRight w:val="0"/>
          <w:marTop w:val="0"/>
          <w:marBottom w:val="0"/>
          <w:divBdr>
            <w:top w:val="none" w:sz="0" w:space="0" w:color="auto"/>
            <w:left w:val="none" w:sz="0" w:space="0" w:color="auto"/>
            <w:bottom w:val="none" w:sz="0" w:space="0" w:color="auto"/>
            <w:right w:val="none" w:sz="0" w:space="0" w:color="auto"/>
          </w:divBdr>
        </w:div>
        <w:div w:id="1809205396">
          <w:marLeft w:val="0"/>
          <w:marRight w:val="0"/>
          <w:marTop w:val="0"/>
          <w:marBottom w:val="0"/>
          <w:divBdr>
            <w:top w:val="none" w:sz="0" w:space="0" w:color="auto"/>
            <w:left w:val="none" w:sz="0" w:space="0" w:color="auto"/>
            <w:bottom w:val="none" w:sz="0" w:space="0" w:color="auto"/>
            <w:right w:val="none" w:sz="0" w:space="0" w:color="auto"/>
          </w:divBdr>
        </w:div>
        <w:div w:id="1858080875">
          <w:marLeft w:val="0"/>
          <w:marRight w:val="0"/>
          <w:marTop w:val="0"/>
          <w:marBottom w:val="0"/>
          <w:divBdr>
            <w:top w:val="none" w:sz="0" w:space="0" w:color="auto"/>
            <w:left w:val="none" w:sz="0" w:space="0" w:color="auto"/>
            <w:bottom w:val="none" w:sz="0" w:space="0" w:color="auto"/>
            <w:right w:val="none" w:sz="0" w:space="0" w:color="auto"/>
          </w:divBdr>
        </w:div>
        <w:div w:id="1942566206">
          <w:marLeft w:val="0"/>
          <w:marRight w:val="0"/>
          <w:marTop w:val="0"/>
          <w:marBottom w:val="0"/>
          <w:divBdr>
            <w:top w:val="none" w:sz="0" w:space="0" w:color="auto"/>
            <w:left w:val="none" w:sz="0" w:space="0" w:color="auto"/>
            <w:bottom w:val="none" w:sz="0" w:space="0" w:color="auto"/>
            <w:right w:val="none" w:sz="0" w:space="0" w:color="auto"/>
          </w:divBdr>
        </w:div>
        <w:div w:id="1969192128">
          <w:marLeft w:val="0"/>
          <w:marRight w:val="0"/>
          <w:marTop w:val="0"/>
          <w:marBottom w:val="0"/>
          <w:divBdr>
            <w:top w:val="none" w:sz="0" w:space="0" w:color="auto"/>
            <w:left w:val="none" w:sz="0" w:space="0" w:color="auto"/>
            <w:bottom w:val="none" w:sz="0" w:space="0" w:color="auto"/>
            <w:right w:val="none" w:sz="0" w:space="0" w:color="auto"/>
          </w:divBdr>
        </w:div>
        <w:div w:id="1975060660">
          <w:marLeft w:val="0"/>
          <w:marRight w:val="0"/>
          <w:marTop w:val="0"/>
          <w:marBottom w:val="0"/>
          <w:divBdr>
            <w:top w:val="none" w:sz="0" w:space="0" w:color="auto"/>
            <w:left w:val="none" w:sz="0" w:space="0" w:color="auto"/>
            <w:bottom w:val="none" w:sz="0" w:space="0" w:color="auto"/>
            <w:right w:val="none" w:sz="0" w:space="0" w:color="auto"/>
          </w:divBdr>
        </w:div>
        <w:div w:id="1975211469">
          <w:marLeft w:val="0"/>
          <w:marRight w:val="0"/>
          <w:marTop w:val="0"/>
          <w:marBottom w:val="0"/>
          <w:divBdr>
            <w:top w:val="none" w:sz="0" w:space="0" w:color="auto"/>
            <w:left w:val="none" w:sz="0" w:space="0" w:color="auto"/>
            <w:bottom w:val="none" w:sz="0" w:space="0" w:color="auto"/>
            <w:right w:val="none" w:sz="0" w:space="0" w:color="auto"/>
          </w:divBdr>
        </w:div>
      </w:divsChild>
    </w:div>
    <w:div w:id="966009586">
      <w:bodyDiv w:val="1"/>
      <w:marLeft w:val="0"/>
      <w:marRight w:val="0"/>
      <w:marTop w:val="0"/>
      <w:marBottom w:val="0"/>
      <w:divBdr>
        <w:top w:val="none" w:sz="0" w:space="0" w:color="auto"/>
        <w:left w:val="none" w:sz="0" w:space="0" w:color="auto"/>
        <w:bottom w:val="none" w:sz="0" w:space="0" w:color="auto"/>
        <w:right w:val="none" w:sz="0" w:space="0" w:color="auto"/>
      </w:divBdr>
    </w:div>
    <w:div w:id="1233389459">
      <w:bodyDiv w:val="1"/>
      <w:marLeft w:val="0"/>
      <w:marRight w:val="0"/>
      <w:marTop w:val="0"/>
      <w:marBottom w:val="0"/>
      <w:divBdr>
        <w:top w:val="none" w:sz="0" w:space="0" w:color="auto"/>
        <w:left w:val="none" w:sz="0" w:space="0" w:color="auto"/>
        <w:bottom w:val="none" w:sz="0" w:space="0" w:color="auto"/>
        <w:right w:val="none" w:sz="0" w:space="0" w:color="auto"/>
      </w:divBdr>
      <w:divsChild>
        <w:div w:id="136387162">
          <w:marLeft w:val="0"/>
          <w:marRight w:val="0"/>
          <w:marTop w:val="0"/>
          <w:marBottom w:val="0"/>
          <w:divBdr>
            <w:top w:val="none" w:sz="0" w:space="0" w:color="auto"/>
            <w:left w:val="none" w:sz="0" w:space="0" w:color="auto"/>
            <w:bottom w:val="none" w:sz="0" w:space="0" w:color="auto"/>
            <w:right w:val="none" w:sz="0" w:space="0" w:color="auto"/>
          </w:divBdr>
        </w:div>
        <w:div w:id="501631648">
          <w:marLeft w:val="0"/>
          <w:marRight w:val="0"/>
          <w:marTop w:val="0"/>
          <w:marBottom w:val="0"/>
          <w:divBdr>
            <w:top w:val="none" w:sz="0" w:space="0" w:color="auto"/>
            <w:left w:val="none" w:sz="0" w:space="0" w:color="auto"/>
            <w:bottom w:val="none" w:sz="0" w:space="0" w:color="auto"/>
            <w:right w:val="none" w:sz="0" w:space="0" w:color="auto"/>
          </w:divBdr>
        </w:div>
        <w:div w:id="664281977">
          <w:marLeft w:val="0"/>
          <w:marRight w:val="0"/>
          <w:marTop w:val="0"/>
          <w:marBottom w:val="0"/>
          <w:divBdr>
            <w:top w:val="none" w:sz="0" w:space="0" w:color="auto"/>
            <w:left w:val="none" w:sz="0" w:space="0" w:color="auto"/>
            <w:bottom w:val="none" w:sz="0" w:space="0" w:color="auto"/>
            <w:right w:val="none" w:sz="0" w:space="0" w:color="auto"/>
          </w:divBdr>
        </w:div>
        <w:div w:id="704522268">
          <w:marLeft w:val="0"/>
          <w:marRight w:val="0"/>
          <w:marTop w:val="0"/>
          <w:marBottom w:val="0"/>
          <w:divBdr>
            <w:top w:val="none" w:sz="0" w:space="0" w:color="auto"/>
            <w:left w:val="none" w:sz="0" w:space="0" w:color="auto"/>
            <w:bottom w:val="none" w:sz="0" w:space="0" w:color="auto"/>
            <w:right w:val="none" w:sz="0" w:space="0" w:color="auto"/>
          </w:divBdr>
        </w:div>
        <w:div w:id="750929546">
          <w:marLeft w:val="0"/>
          <w:marRight w:val="0"/>
          <w:marTop w:val="0"/>
          <w:marBottom w:val="0"/>
          <w:divBdr>
            <w:top w:val="none" w:sz="0" w:space="0" w:color="auto"/>
            <w:left w:val="none" w:sz="0" w:space="0" w:color="auto"/>
            <w:bottom w:val="none" w:sz="0" w:space="0" w:color="auto"/>
            <w:right w:val="none" w:sz="0" w:space="0" w:color="auto"/>
          </w:divBdr>
        </w:div>
        <w:div w:id="917444359">
          <w:marLeft w:val="0"/>
          <w:marRight w:val="0"/>
          <w:marTop w:val="0"/>
          <w:marBottom w:val="0"/>
          <w:divBdr>
            <w:top w:val="none" w:sz="0" w:space="0" w:color="auto"/>
            <w:left w:val="none" w:sz="0" w:space="0" w:color="auto"/>
            <w:bottom w:val="none" w:sz="0" w:space="0" w:color="auto"/>
            <w:right w:val="none" w:sz="0" w:space="0" w:color="auto"/>
          </w:divBdr>
        </w:div>
        <w:div w:id="1030179346">
          <w:marLeft w:val="0"/>
          <w:marRight w:val="0"/>
          <w:marTop w:val="0"/>
          <w:marBottom w:val="0"/>
          <w:divBdr>
            <w:top w:val="none" w:sz="0" w:space="0" w:color="auto"/>
            <w:left w:val="none" w:sz="0" w:space="0" w:color="auto"/>
            <w:bottom w:val="none" w:sz="0" w:space="0" w:color="auto"/>
            <w:right w:val="none" w:sz="0" w:space="0" w:color="auto"/>
          </w:divBdr>
        </w:div>
        <w:div w:id="1054156809">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213469295">
          <w:marLeft w:val="0"/>
          <w:marRight w:val="0"/>
          <w:marTop w:val="0"/>
          <w:marBottom w:val="0"/>
          <w:divBdr>
            <w:top w:val="none" w:sz="0" w:space="0" w:color="auto"/>
            <w:left w:val="none" w:sz="0" w:space="0" w:color="auto"/>
            <w:bottom w:val="none" w:sz="0" w:space="0" w:color="auto"/>
            <w:right w:val="none" w:sz="0" w:space="0" w:color="auto"/>
          </w:divBdr>
        </w:div>
        <w:div w:id="1320574510">
          <w:marLeft w:val="0"/>
          <w:marRight w:val="0"/>
          <w:marTop w:val="0"/>
          <w:marBottom w:val="0"/>
          <w:divBdr>
            <w:top w:val="none" w:sz="0" w:space="0" w:color="auto"/>
            <w:left w:val="none" w:sz="0" w:space="0" w:color="auto"/>
            <w:bottom w:val="none" w:sz="0" w:space="0" w:color="auto"/>
            <w:right w:val="none" w:sz="0" w:space="0" w:color="auto"/>
          </w:divBdr>
        </w:div>
        <w:div w:id="1365402622">
          <w:marLeft w:val="0"/>
          <w:marRight w:val="0"/>
          <w:marTop w:val="0"/>
          <w:marBottom w:val="0"/>
          <w:divBdr>
            <w:top w:val="none" w:sz="0" w:space="0" w:color="auto"/>
            <w:left w:val="none" w:sz="0" w:space="0" w:color="auto"/>
            <w:bottom w:val="none" w:sz="0" w:space="0" w:color="auto"/>
            <w:right w:val="none" w:sz="0" w:space="0" w:color="auto"/>
          </w:divBdr>
        </w:div>
        <w:div w:id="1533764758">
          <w:marLeft w:val="0"/>
          <w:marRight w:val="0"/>
          <w:marTop w:val="0"/>
          <w:marBottom w:val="0"/>
          <w:divBdr>
            <w:top w:val="none" w:sz="0" w:space="0" w:color="auto"/>
            <w:left w:val="none" w:sz="0" w:space="0" w:color="auto"/>
            <w:bottom w:val="none" w:sz="0" w:space="0" w:color="auto"/>
            <w:right w:val="none" w:sz="0" w:space="0" w:color="auto"/>
          </w:divBdr>
        </w:div>
        <w:div w:id="1652253727">
          <w:marLeft w:val="0"/>
          <w:marRight w:val="0"/>
          <w:marTop w:val="0"/>
          <w:marBottom w:val="0"/>
          <w:divBdr>
            <w:top w:val="none" w:sz="0" w:space="0" w:color="auto"/>
            <w:left w:val="none" w:sz="0" w:space="0" w:color="auto"/>
            <w:bottom w:val="none" w:sz="0" w:space="0" w:color="auto"/>
            <w:right w:val="none" w:sz="0" w:space="0" w:color="auto"/>
          </w:divBdr>
        </w:div>
        <w:div w:id="1777292563">
          <w:marLeft w:val="0"/>
          <w:marRight w:val="0"/>
          <w:marTop w:val="0"/>
          <w:marBottom w:val="0"/>
          <w:divBdr>
            <w:top w:val="none" w:sz="0" w:space="0" w:color="auto"/>
            <w:left w:val="none" w:sz="0" w:space="0" w:color="auto"/>
            <w:bottom w:val="none" w:sz="0" w:space="0" w:color="auto"/>
            <w:right w:val="none" w:sz="0" w:space="0" w:color="auto"/>
          </w:divBdr>
        </w:div>
        <w:div w:id="1795058289">
          <w:marLeft w:val="0"/>
          <w:marRight w:val="0"/>
          <w:marTop w:val="0"/>
          <w:marBottom w:val="0"/>
          <w:divBdr>
            <w:top w:val="none" w:sz="0" w:space="0" w:color="auto"/>
            <w:left w:val="none" w:sz="0" w:space="0" w:color="auto"/>
            <w:bottom w:val="none" w:sz="0" w:space="0" w:color="auto"/>
            <w:right w:val="none" w:sz="0" w:space="0" w:color="auto"/>
          </w:divBdr>
        </w:div>
        <w:div w:id="1839030644">
          <w:marLeft w:val="0"/>
          <w:marRight w:val="0"/>
          <w:marTop w:val="0"/>
          <w:marBottom w:val="0"/>
          <w:divBdr>
            <w:top w:val="none" w:sz="0" w:space="0" w:color="auto"/>
            <w:left w:val="none" w:sz="0" w:space="0" w:color="auto"/>
            <w:bottom w:val="none" w:sz="0" w:space="0" w:color="auto"/>
            <w:right w:val="none" w:sz="0" w:space="0" w:color="auto"/>
          </w:divBdr>
        </w:div>
        <w:div w:id="1908953096">
          <w:marLeft w:val="0"/>
          <w:marRight w:val="0"/>
          <w:marTop w:val="0"/>
          <w:marBottom w:val="0"/>
          <w:divBdr>
            <w:top w:val="none" w:sz="0" w:space="0" w:color="auto"/>
            <w:left w:val="none" w:sz="0" w:space="0" w:color="auto"/>
            <w:bottom w:val="none" w:sz="0" w:space="0" w:color="auto"/>
            <w:right w:val="none" w:sz="0" w:space="0" w:color="auto"/>
          </w:divBdr>
        </w:div>
        <w:div w:id="1912228319">
          <w:marLeft w:val="0"/>
          <w:marRight w:val="0"/>
          <w:marTop w:val="0"/>
          <w:marBottom w:val="0"/>
          <w:divBdr>
            <w:top w:val="none" w:sz="0" w:space="0" w:color="auto"/>
            <w:left w:val="none" w:sz="0" w:space="0" w:color="auto"/>
            <w:bottom w:val="none" w:sz="0" w:space="0" w:color="auto"/>
            <w:right w:val="none" w:sz="0" w:space="0" w:color="auto"/>
          </w:divBdr>
        </w:div>
        <w:div w:id="1984118774">
          <w:marLeft w:val="0"/>
          <w:marRight w:val="0"/>
          <w:marTop w:val="0"/>
          <w:marBottom w:val="0"/>
          <w:divBdr>
            <w:top w:val="none" w:sz="0" w:space="0" w:color="auto"/>
            <w:left w:val="none" w:sz="0" w:space="0" w:color="auto"/>
            <w:bottom w:val="none" w:sz="0" w:space="0" w:color="auto"/>
            <w:right w:val="none" w:sz="0" w:space="0" w:color="auto"/>
          </w:divBdr>
        </w:div>
        <w:div w:id="2125418713">
          <w:marLeft w:val="0"/>
          <w:marRight w:val="0"/>
          <w:marTop w:val="0"/>
          <w:marBottom w:val="0"/>
          <w:divBdr>
            <w:top w:val="none" w:sz="0" w:space="0" w:color="auto"/>
            <w:left w:val="none" w:sz="0" w:space="0" w:color="auto"/>
            <w:bottom w:val="none" w:sz="0" w:space="0" w:color="auto"/>
            <w:right w:val="none" w:sz="0" w:space="0" w:color="auto"/>
          </w:divBdr>
        </w:div>
        <w:div w:id="2128546209">
          <w:marLeft w:val="0"/>
          <w:marRight w:val="0"/>
          <w:marTop w:val="0"/>
          <w:marBottom w:val="0"/>
          <w:divBdr>
            <w:top w:val="none" w:sz="0" w:space="0" w:color="auto"/>
            <w:left w:val="none" w:sz="0" w:space="0" w:color="auto"/>
            <w:bottom w:val="none" w:sz="0" w:space="0" w:color="auto"/>
            <w:right w:val="none" w:sz="0" w:space="0" w:color="auto"/>
          </w:divBdr>
        </w:div>
      </w:divsChild>
    </w:div>
    <w:div w:id="1421946226">
      <w:bodyDiv w:val="1"/>
      <w:marLeft w:val="0"/>
      <w:marRight w:val="0"/>
      <w:marTop w:val="0"/>
      <w:marBottom w:val="0"/>
      <w:divBdr>
        <w:top w:val="none" w:sz="0" w:space="0" w:color="auto"/>
        <w:left w:val="none" w:sz="0" w:space="0" w:color="auto"/>
        <w:bottom w:val="none" w:sz="0" w:space="0" w:color="auto"/>
        <w:right w:val="none" w:sz="0" w:space="0" w:color="auto"/>
      </w:divBdr>
    </w:div>
    <w:div w:id="1578515589">
      <w:bodyDiv w:val="1"/>
      <w:marLeft w:val="0"/>
      <w:marRight w:val="0"/>
      <w:marTop w:val="0"/>
      <w:marBottom w:val="0"/>
      <w:divBdr>
        <w:top w:val="none" w:sz="0" w:space="0" w:color="auto"/>
        <w:left w:val="none" w:sz="0" w:space="0" w:color="auto"/>
        <w:bottom w:val="none" w:sz="0" w:space="0" w:color="auto"/>
        <w:right w:val="none" w:sz="0" w:space="0" w:color="auto"/>
      </w:divBdr>
    </w:div>
    <w:div w:id="1732926043">
      <w:bodyDiv w:val="1"/>
      <w:marLeft w:val="0"/>
      <w:marRight w:val="0"/>
      <w:marTop w:val="0"/>
      <w:marBottom w:val="0"/>
      <w:divBdr>
        <w:top w:val="none" w:sz="0" w:space="0" w:color="auto"/>
        <w:left w:val="none" w:sz="0" w:space="0" w:color="auto"/>
        <w:bottom w:val="none" w:sz="0" w:space="0" w:color="auto"/>
        <w:right w:val="none" w:sz="0" w:space="0" w:color="auto"/>
      </w:divBdr>
    </w:div>
    <w:div w:id="1753042819">
      <w:bodyDiv w:val="1"/>
      <w:marLeft w:val="0"/>
      <w:marRight w:val="0"/>
      <w:marTop w:val="0"/>
      <w:marBottom w:val="0"/>
      <w:divBdr>
        <w:top w:val="none" w:sz="0" w:space="0" w:color="auto"/>
        <w:left w:val="none" w:sz="0" w:space="0" w:color="auto"/>
        <w:bottom w:val="none" w:sz="0" w:space="0" w:color="auto"/>
        <w:right w:val="none" w:sz="0" w:space="0" w:color="auto"/>
      </w:divBdr>
      <w:divsChild>
        <w:div w:id="54279692">
          <w:marLeft w:val="0"/>
          <w:marRight w:val="0"/>
          <w:marTop w:val="0"/>
          <w:marBottom w:val="0"/>
          <w:divBdr>
            <w:top w:val="none" w:sz="0" w:space="0" w:color="auto"/>
            <w:left w:val="none" w:sz="0" w:space="0" w:color="auto"/>
            <w:bottom w:val="none" w:sz="0" w:space="0" w:color="auto"/>
            <w:right w:val="none" w:sz="0" w:space="0" w:color="auto"/>
          </w:divBdr>
        </w:div>
        <w:div w:id="127866928">
          <w:marLeft w:val="0"/>
          <w:marRight w:val="0"/>
          <w:marTop w:val="0"/>
          <w:marBottom w:val="0"/>
          <w:divBdr>
            <w:top w:val="none" w:sz="0" w:space="0" w:color="auto"/>
            <w:left w:val="none" w:sz="0" w:space="0" w:color="auto"/>
            <w:bottom w:val="none" w:sz="0" w:space="0" w:color="auto"/>
            <w:right w:val="none" w:sz="0" w:space="0" w:color="auto"/>
          </w:divBdr>
        </w:div>
        <w:div w:id="204757695">
          <w:marLeft w:val="0"/>
          <w:marRight w:val="0"/>
          <w:marTop w:val="0"/>
          <w:marBottom w:val="0"/>
          <w:divBdr>
            <w:top w:val="none" w:sz="0" w:space="0" w:color="auto"/>
            <w:left w:val="none" w:sz="0" w:space="0" w:color="auto"/>
            <w:bottom w:val="none" w:sz="0" w:space="0" w:color="auto"/>
            <w:right w:val="none" w:sz="0" w:space="0" w:color="auto"/>
          </w:divBdr>
        </w:div>
        <w:div w:id="225799506">
          <w:marLeft w:val="0"/>
          <w:marRight w:val="0"/>
          <w:marTop w:val="0"/>
          <w:marBottom w:val="0"/>
          <w:divBdr>
            <w:top w:val="none" w:sz="0" w:space="0" w:color="auto"/>
            <w:left w:val="none" w:sz="0" w:space="0" w:color="auto"/>
            <w:bottom w:val="none" w:sz="0" w:space="0" w:color="auto"/>
            <w:right w:val="none" w:sz="0" w:space="0" w:color="auto"/>
          </w:divBdr>
        </w:div>
        <w:div w:id="354040358">
          <w:marLeft w:val="0"/>
          <w:marRight w:val="0"/>
          <w:marTop w:val="0"/>
          <w:marBottom w:val="0"/>
          <w:divBdr>
            <w:top w:val="none" w:sz="0" w:space="0" w:color="auto"/>
            <w:left w:val="none" w:sz="0" w:space="0" w:color="auto"/>
            <w:bottom w:val="none" w:sz="0" w:space="0" w:color="auto"/>
            <w:right w:val="none" w:sz="0" w:space="0" w:color="auto"/>
          </w:divBdr>
        </w:div>
        <w:div w:id="375811003">
          <w:marLeft w:val="0"/>
          <w:marRight w:val="0"/>
          <w:marTop w:val="0"/>
          <w:marBottom w:val="0"/>
          <w:divBdr>
            <w:top w:val="none" w:sz="0" w:space="0" w:color="auto"/>
            <w:left w:val="none" w:sz="0" w:space="0" w:color="auto"/>
            <w:bottom w:val="none" w:sz="0" w:space="0" w:color="auto"/>
            <w:right w:val="none" w:sz="0" w:space="0" w:color="auto"/>
          </w:divBdr>
        </w:div>
        <w:div w:id="421025722">
          <w:marLeft w:val="0"/>
          <w:marRight w:val="0"/>
          <w:marTop w:val="0"/>
          <w:marBottom w:val="0"/>
          <w:divBdr>
            <w:top w:val="none" w:sz="0" w:space="0" w:color="auto"/>
            <w:left w:val="none" w:sz="0" w:space="0" w:color="auto"/>
            <w:bottom w:val="none" w:sz="0" w:space="0" w:color="auto"/>
            <w:right w:val="none" w:sz="0" w:space="0" w:color="auto"/>
          </w:divBdr>
        </w:div>
        <w:div w:id="696737152">
          <w:marLeft w:val="0"/>
          <w:marRight w:val="0"/>
          <w:marTop w:val="0"/>
          <w:marBottom w:val="0"/>
          <w:divBdr>
            <w:top w:val="none" w:sz="0" w:space="0" w:color="auto"/>
            <w:left w:val="none" w:sz="0" w:space="0" w:color="auto"/>
            <w:bottom w:val="none" w:sz="0" w:space="0" w:color="auto"/>
            <w:right w:val="none" w:sz="0" w:space="0" w:color="auto"/>
          </w:divBdr>
        </w:div>
        <w:div w:id="721057302">
          <w:marLeft w:val="0"/>
          <w:marRight w:val="0"/>
          <w:marTop w:val="0"/>
          <w:marBottom w:val="0"/>
          <w:divBdr>
            <w:top w:val="none" w:sz="0" w:space="0" w:color="auto"/>
            <w:left w:val="none" w:sz="0" w:space="0" w:color="auto"/>
            <w:bottom w:val="none" w:sz="0" w:space="0" w:color="auto"/>
            <w:right w:val="none" w:sz="0" w:space="0" w:color="auto"/>
          </w:divBdr>
        </w:div>
        <w:div w:id="731588094">
          <w:marLeft w:val="0"/>
          <w:marRight w:val="0"/>
          <w:marTop w:val="0"/>
          <w:marBottom w:val="0"/>
          <w:divBdr>
            <w:top w:val="none" w:sz="0" w:space="0" w:color="auto"/>
            <w:left w:val="none" w:sz="0" w:space="0" w:color="auto"/>
            <w:bottom w:val="none" w:sz="0" w:space="0" w:color="auto"/>
            <w:right w:val="none" w:sz="0" w:space="0" w:color="auto"/>
          </w:divBdr>
        </w:div>
        <w:div w:id="753429942">
          <w:marLeft w:val="0"/>
          <w:marRight w:val="0"/>
          <w:marTop w:val="0"/>
          <w:marBottom w:val="0"/>
          <w:divBdr>
            <w:top w:val="none" w:sz="0" w:space="0" w:color="auto"/>
            <w:left w:val="none" w:sz="0" w:space="0" w:color="auto"/>
            <w:bottom w:val="none" w:sz="0" w:space="0" w:color="auto"/>
            <w:right w:val="none" w:sz="0" w:space="0" w:color="auto"/>
          </w:divBdr>
        </w:div>
        <w:div w:id="802120501">
          <w:marLeft w:val="0"/>
          <w:marRight w:val="0"/>
          <w:marTop w:val="0"/>
          <w:marBottom w:val="0"/>
          <w:divBdr>
            <w:top w:val="none" w:sz="0" w:space="0" w:color="auto"/>
            <w:left w:val="none" w:sz="0" w:space="0" w:color="auto"/>
            <w:bottom w:val="none" w:sz="0" w:space="0" w:color="auto"/>
            <w:right w:val="none" w:sz="0" w:space="0" w:color="auto"/>
          </w:divBdr>
        </w:div>
        <w:div w:id="1030883615">
          <w:marLeft w:val="0"/>
          <w:marRight w:val="0"/>
          <w:marTop w:val="0"/>
          <w:marBottom w:val="0"/>
          <w:divBdr>
            <w:top w:val="none" w:sz="0" w:space="0" w:color="auto"/>
            <w:left w:val="none" w:sz="0" w:space="0" w:color="auto"/>
            <w:bottom w:val="none" w:sz="0" w:space="0" w:color="auto"/>
            <w:right w:val="none" w:sz="0" w:space="0" w:color="auto"/>
          </w:divBdr>
        </w:div>
        <w:div w:id="1054817919">
          <w:marLeft w:val="0"/>
          <w:marRight w:val="0"/>
          <w:marTop w:val="0"/>
          <w:marBottom w:val="0"/>
          <w:divBdr>
            <w:top w:val="none" w:sz="0" w:space="0" w:color="auto"/>
            <w:left w:val="none" w:sz="0" w:space="0" w:color="auto"/>
            <w:bottom w:val="none" w:sz="0" w:space="0" w:color="auto"/>
            <w:right w:val="none" w:sz="0" w:space="0" w:color="auto"/>
          </w:divBdr>
        </w:div>
        <w:div w:id="1059523189">
          <w:marLeft w:val="0"/>
          <w:marRight w:val="0"/>
          <w:marTop w:val="0"/>
          <w:marBottom w:val="0"/>
          <w:divBdr>
            <w:top w:val="none" w:sz="0" w:space="0" w:color="auto"/>
            <w:left w:val="none" w:sz="0" w:space="0" w:color="auto"/>
            <w:bottom w:val="none" w:sz="0" w:space="0" w:color="auto"/>
            <w:right w:val="none" w:sz="0" w:space="0" w:color="auto"/>
          </w:divBdr>
        </w:div>
        <w:div w:id="1209030401">
          <w:marLeft w:val="0"/>
          <w:marRight w:val="0"/>
          <w:marTop w:val="0"/>
          <w:marBottom w:val="0"/>
          <w:divBdr>
            <w:top w:val="none" w:sz="0" w:space="0" w:color="auto"/>
            <w:left w:val="none" w:sz="0" w:space="0" w:color="auto"/>
            <w:bottom w:val="none" w:sz="0" w:space="0" w:color="auto"/>
            <w:right w:val="none" w:sz="0" w:space="0" w:color="auto"/>
          </w:divBdr>
        </w:div>
        <w:div w:id="1251426312">
          <w:marLeft w:val="0"/>
          <w:marRight w:val="0"/>
          <w:marTop w:val="0"/>
          <w:marBottom w:val="0"/>
          <w:divBdr>
            <w:top w:val="none" w:sz="0" w:space="0" w:color="auto"/>
            <w:left w:val="none" w:sz="0" w:space="0" w:color="auto"/>
            <w:bottom w:val="none" w:sz="0" w:space="0" w:color="auto"/>
            <w:right w:val="none" w:sz="0" w:space="0" w:color="auto"/>
          </w:divBdr>
        </w:div>
        <w:div w:id="1460799024">
          <w:marLeft w:val="0"/>
          <w:marRight w:val="0"/>
          <w:marTop w:val="0"/>
          <w:marBottom w:val="0"/>
          <w:divBdr>
            <w:top w:val="none" w:sz="0" w:space="0" w:color="auto"/>
            <w:left w:val="none" w:sz="0" w:space="0" w:color="auto"/>
            <w:bottom w:val="none" w:sz="0" w:space="0" w:color="auto"/>
            <w:right w:val="none" w:sz="0" w:space="0" w:color="auto"/>
          </w:divBdr>
        </w:div>
        <w:div w:id="1507161744">
          <w:marLeft w:val="0"/>
          <w:marRight w:val="0"/>
          <w:marTop w:val="0"/>
          <w:marBottom w:val="0"/>
          <w:divBdr>
            <w:top w:val="none" w:sz="0" w:space="0" w:color="auto"/>
            <w:left w:val="none" w:sz="0" w:space="0" w:color="auto"/>
            <w:bottom w:val="none" w:sz="0" w:space="0" w:color="auto"/>
            <w:right w:val="none" w:sz="0" w:space="0" w:color="auto"/>
          </w:divBdr>
        </w:div>
        <w:div w:id="1512184739">
          <w:marLeft w:val="0"/>
          <w:marRight w:val="0"/>
          <w:marTop w:val="0"/>
          <w:marBottom w:val="0"/>
          <w:divBdr>
            <w:top w:val="none" w:sz="0" w:space="0" w:color="auto"/>
            <w:left w:val="none" w:sz="0" w:space="0" w:color="auto"/>
            <w:bottom w:val="none" w:sz="0" w:space="0" w:color="auto"/>
            <w:right w:val="none" w:sz="0" w:space="0" w:color="auto"/>
          </w:divBdr>
        </w:div>
        <w:div w:id="1675259026">
          <w:marLeft w:val="0"/>
          <w:marRight w:val="0"/>
          <w:marTop w:val="0"/>
          <w:marBottom w:val="0"/>
          <w:divBdr>
            <w:top w:val="none" w:sz="0" w:space="0" w:color="auto"/>
            <w:left w:val="none" w:sz="0" w:space="0" w:color="auto"/>
            <w:bottom w:val="none" w:sz="0" w:space="0" w:color="auto"/>
            <w:right w:val="none" w:sz="0" w:space="0" w:color="auto"/>
          </w:divBdr>
        </w:div>
        <w:div w:id="1760370835">
          <w:marLeft w:val="0"/>
          <w:marRight w:val="0"/>
          <w:marTop w:val="0"/>
          <w:marBottom w:val="0"/>
          <w:divBdr>
            <w:top w:val="none" w:sz="0" w:space="0" w:color="auto"/>
            <w:left w:val="none" w:sz="0" w:space="0" w:color="auto"/>
            <w:bottom w:val="none" w:sz="0" w:space="0" w:color="auto"/>
            <w:right w:val="none" w:sz="0" w:space="0" w:color="auto"/>
          </w:divBdr>
        </w:div>
        <w:div w:id="1853180431">
          <w:marLeft w:val="0"/>
          <w:marRight w:val="0"/>
          <w:marTop w:val="0"/>
          <w:marBottom w:val="0"/>
          <w:divBdr>
            <w:top w:val="none" w:sz="0" w:space="0" w:color="auto"/>
            <w:left w:val="none" w:sz="0" w:space="0" w:color="auto"/>
            <w:bottom w:val="none" w:sz="0" w:space="0" w:color="auto"/>
            <w:right w:val="none" w:sz="0" w:space="0" w:color="auto"/>
          </w:divBdr>
        </w:div>
        <w:div w:id="2018186627">
          <w:marLeft w:val="0"/>
          <w:marRight w:val="0"/>
          <w:marTop w:val="0"/>
          <w:marBottom w:val="0"/>
          <w:divBdr>
            <w:top w:val="none" w:sz="0" w:space="0" w:color="auto"/>
            <w:left w:val="none" w:sz="0" w:space="0" w:color="auto"/>
            <w:bottom w:val="none" w:sz="0" w:space="0" w:color="auto"/>
            <w:right w:val="none" w:sz="0" w:space="0" w:color="auto"/>
          </w:divBdr>
        </w:div>
        <w:div w:id="2023428962">
          <w:marLeft w:val="0"/>
          <w:marRight w:val="0"/>
          <w:marTop w:val="0"/>
          <w:marBottom w:val="0"/>
          <w:divBdr>
            <w:top w:val="none" w:sz="0" w:space="0" w:color="auto"/>
            <w:left w:val="none" w:sz="0" w:space="0" w:color="auto"/>
            <w:bottom w:val="none" w:sz="0" w:space="0" w:color="auto"/>
            <w:right w:val="none" w:sz="0" w:space="0" w:color="auto"/>
          </w:divBdr>
        </w:div>
        <w:div w:id="2040399932">
          <w:marLeft w:val="0"/>
          <w:marRight w:val="0"/>
          <w:marTop w:val="0"/>
          <w:marBottom w:val="0"/>
          <w:divBdr>
            <w:top w:val="none" w:sz="0" w:space="0" w:color="auto"/>
            <w:left w:val="none" w:sz="0" w:space="0" w:color="auto"/>
            <w:bottom w:val="none" w:sz="0" w:space="0" w:color="auto"/>
            <w:right w:val="none" w:sz="0" w:space="0" w:color="auto"/>
          </w:divBdr>
        </w:div>
        <w:div w:id="2123572769">
          <w:marLeft w:val="0"/>
          <w:marRight w:val="0"/>
          <w:marTop w:val="0"/>
          <w:marBottom w:val="0"/>
          <w:divBdr>
            <w:top w:val="none" w:sz="0" w:space="0" w:color="auto"/>
            <w:left w:val="none" w:sz="0" w:space="0" w:color="auto"/>
            <w:bottom w:val="none" w:sz="0" w:space="0" w:color="auto"/>
            <w:right w:val="none" w:sz="0" w:space="0" w:color="auto"/>
          </w:divBdr>
        </w:div>
      </w:divsChild>
    </w:div>
    <w:div w:id="18645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epec.gob.mx/?p=81" TargetMode="External"/><Relationship Id="rId13" Type="http://schemas.openxmlformats.org/officeDocument/2006/relationships/hyperlink" Target="http://www.boletinage.com/articulos/46/02-GOBERNANZA.pdf" TargetMode="External"/><Relationship Id="rId18" Type="http://schemas.openxmlformats.org/officeDocument/2006/relationships/hyperlink" Target="http://dialnet.unirioja.es/servlet/autor?codigo=108702" TargetMode="External"/><Relationship Id="rId3" Type="http://schemas.openxmlformats.org/officeDocument/2006/relationships/styles" Target="styles.xml"/><Relationship Id="rId21" Type="http://schemas.openxmlformats.org/officeDocument/2006/relationships/hyperlink" Target="http://www.ingentaconnect.com/content/els;jsessionid=m3g7ltvl3xta.victoria" TargetMode="External"/><Relationship Id="rId7" Type="http://schemas.openxmlformats.org/officeDocument/2006/relationships/endnotes" Target="endnotes.xml"/><Relationship Id="rId12" Type="http://schemas.openxmlformats.org/officeDocument/2006/relationships/hyperlink" Target="http://dialnet.unirioja.es/ejemplar/260926" TargetMode="External"/><Relationship Id="rId17" Type="http://schemas.openxmlformats.org/officeDocument/2006/relationships/hyperlink" Target="http://dialnet.unirioja.es/servlet/libro?codigo=8110" TargetMode="External"/><Relationship Id="rId2" Type="http://schemas.openxmlformats.org/officeDocument/2006/relationships/numbering" Target="numbering.xml"/><Relationship Id="rId16" Type="http://schemas.openxmlformats.org/officeDocument/2006/relationships/hyperlink" Target="http://dialnet.unirioja.es/servlet/editor?codigo=264" TargetMode="External"/><Relationship Id="rId20" Type="http://schemas.openxmlformats.org/officeDocument/2006/relationships/hyperlink" Target="http://www.ingentaconnect.com/content/els/02615177;jsessionid=m3g7ltvl3xta.victo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servlet/revista?codigo=3479" TargetMode="External"/><Relationship Id="rId5" Type="http://schemas.openxmlformats.org/officeDocument/2006/relationships/webSettings" Target="webSettings.xml"/><Relationship Id="rId15" Type="http://schemas.openxmlformats.org/officeDocument/2006/relationships/hyperlink" Target="http://dialnet.unirioja.es/servlet/autor?codigo=108702" TargetMode="External"/><Relationship Id="rId23" Type="http://schemas.openxmlformats.org/officeDocument/2006/relationships/theme" Target="theme/theme1.xml"/><Relationship Id="rId10" Type="http://schemas.openxmlformats.org/officeDocument/2006/relationships/hyperlink" Target="http://dialnet.unirioja.es/servlet/autor?codigo=12122" TargetMode="External"/><Relationship Id="rId19" Type="http://schemas.openxmlformats.org/officeDocument/2006/relationships/hyperlink" Target="http://dialnet.unirioja.es/servlet/editor?codigo=264" TargetMode="External"/><Relationship Id="rId4" Type="http://schemas.openxmlformats.org/officeDocument/2006/relationships/settings" Target="settings.xml"/><Relationship Id="rId9" Type="http://schemas.openxmlformats.org/officeDocument/2006/relationships/hyperlink" Target="http://www.redalyc.org/articulo.oa" TargetMode="External"/><Relationship Id="rId14" Type="http://schemas.openxmlformats.org/officeDocument/2006/relationships/hyperlink" Target="http://dialnet.unirioja.es/servlet/libro?codigo=811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1C19-AB72-4084-9E6A-CEEE54D0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9248</Words>
  <Characters>50867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Chela;"Mariana Soto" &lt;soto.mariana@live.com.mx&gt;</dc:creator>
  <cp:lastModifiedBy>Coord_Turismo</cp:lastModifiedBy>
  <cp:revision>12</cp:revision>
  <cp:lastPrinted>2015-08-14T14:52:00Z</cp:lastPrinted>
  <dcterms:created xsi:type="dcterms:W3CDTF">2015-09-18T02:37:00Z</dcterms:created>
  <dcterms:modified xsi:type="dcterms:W3CDTF">2015-09-18T05:02:00Z</dcterms:modified>
</cp:coreProperties>
</file>